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numPr>
          <w:ilvl w:val="0"/>
          <w:numId w:val="0"/>
        </w:numPr>
        <w:kinsoku/>
        <w:wordWrap/>
        <w:overflowPunct/>
        <w:topLinePunct w:val="0"/>
        <w:autoSpaceDN/>
        <w:bidi w:val="0"/>
        <w:spacing w:before="0" w:after="0" w:line="460" w:lineRule="exact"/>
        <w:ind w:leftChars="0"/>
        <w:jc w:val="center"/>
        <w:textAlignment w:val="auto"/>
        <w:rPr>
          <w:rFonts w:hint="eastAsia"/>
        </w:rPr>
      </w:pPr>
      <w:bookmarkStart w:id="0" w:name="_Toc38386201"/>
      <w:bookmarkStart w:id="1" w:name="_Toc20037"/>
      <w:r>
        <w:rPr>
          <w:rFonts w:hint="eastAsia" w:ascii="宋体" w:hAnsi="宋体"/>
          <w:color w:val="auto"/>
          <w:sz w:val="36"/>
          <w:szCs w:val="36"/>
          <w:highlight w:val="none"/>
          <w:lang w:val="en-US" w:eastAsia="zh-CN"/>
        </w:rPr>
        <w:t>采购</w:t>
      </w:r>
      <w:r>
        <w:rPr>
          <w:rFonts w:hint="eastAsia" w:ascii="宋体" w:hAnsi="宋体"/>
          <w:color w:val="auto"/>
          <w:sz w:val="36"/>
          <w:szCs w:val="36"/>
          <w:highlight w:val="none"/>
        </w:rPr>
        <w:t>邀请函</w:t>
      </w:r>
      <w:bookmarkEnd w:id="0"/>
      <w:bookmarkEnd w:id="1"/>
    </w:p>
    <w:p>
      <w:pPr>
        <w:keepNext w:val="0"/>
        <w:keepLines w:val="0"/>
        <w:pageBreakBefore w:val="0"/>
        <w:kinsoku/>
        <w:wordWrap/>
        <w:overflowPunct/>
        <w:topLinePunct w:val="0"/>
        <w:autoSpaceDN/>
        <w:bidi w:val="0"/>
        <w:adjustRightInd w:val="0"/>
        <w:snapToGrid w:val="0"/>
        <w:spacing w:line="380" w:lineRule="exact"/>
        <w:ind w:left="0" w:firstLine="460" w:firstLineChars="200"/>
        <w:textAlignment w:val="auto"/>
        <w:rPr>
          <w:rFonts w:hint="eastAsia" w:ascii="宋体" w:hAnsi="宋体" w:eastAsia="宋体" w:cs="宋体"/>
          <w:color w:val="auto"/>
          <w:sz w:val="23"/>
          <w:szCs w:val="23"/>
          <w:highlight w:val="none"/>
          <w:u w:val="single"/>
          <w:lang w:eastAsia="zh-CN"/>
        </w:rPr>
      </w:pPr>
      <w:r>
        <w:rPr>
          <w:rFonts w:hint="eastAsia" w:ascii="宋体" w:hAnsi="宋体" w:eastAsia="宋体" w:cs="宋体"/>
          <w:color w:val="auto"/>
          <w:sz w:val="23"/>
          <w:szCs w:val="23"/>
          <w:highlight w:val="none"/>
          <w:shd w:val="clear" w:color="auto" w:fill="FFFFFF"/>
          <w:lang w:val="en-US" w:eastAsia="zh-CN"/>
        </w:rPr>
        <w:t>我司拟对计划申报资质申报技术咨询服务采购进行内部招标</w:t>
      </w:r>
      <w:r>
        <w:rPr>
          <w:rFonts w:hint="eastAsia" w:ascii="宋体" w:hAnsi="宋体" w:eastAsia="宋体" w:cs="宋体"/>
          <w:color w:val="auto"/>
          <w:sz w:val="23"/>
          <w:szCs w:val="23"/>
          <w:highlight w:val="none"/>
          <w:shd w:val="clear" w:color="auto" w:fill="FFFFFF"/>
        </w:rPr>
        <w:t>，择优选定</w:t>
      </w:r>
      <w:r>
        <w:rPr>
          <w:rFonts w:hint="eastAsia" w:ascii="宋体" w:hAnsi="宋体" w:eastAsia="宋体" w:cs="宋体"/>
          <w:color w:val="auto"/>
          <w:sz w:val="23"/>
          <w:szCs w:val="23"/>
          <w:highlight w:val="none"/>
          <w:shd w:val="clear" w:color="auto" w:fill="FFFFFF"/>
          <w:lang w:val="en-US" w:eastAsia="zh-CN"/>
        </w:rPr>
        <w:t>供应商</w:t>
      </w:r>
      <w:r>
        <w:rPr>
          <w:rFonts w:hint="eastAsia" w:ascii="宋体" w:hAnsi="宋体" w:eastAsia="宋体" w:cs="宋体"/>
          <w:color w:val="auto"/>
          <w:sz w:val="23"/>
          <w:szCs w:val="23"/>
          <w:highlight w:val="none"/>
          <w:shd w:val="clear" w:color="auto" w:fill="FFFFFF"/>
        </w:rPr>
        <w:t>。特邀请</w:t>
      </w:r>
      <w:r>
        <w:rPr>
          <w:rFonts w:hint="eastAsia" w:ascii="宋体" w:hAnsi="宋体" w:cs="宋体"/>
          <w:color w:val="auto"/>
          <w:sz w:val="23"/>
          <w:szCs w:val="23"/>
          <w:highlight w:val="none"/>
          <w:shd w:val="clear" w:color="auto" w:fill="FFFFFF"/>
          <w:lang w:val="en-US" w:eastAsia="zh-CN"/>
        </w:rPr>
        <w:t>贵</w:t>
      </w:r>
      <w:r>
        <w:rPr>
          <w:rFonts w:hint="eastAsia" w:ascii="宋体" w:hAnsi="宋体" w:eastAsia="宋体" w:cs="宋体"/>
          <w:color w:val="auto"/>
          <w:sz w:val="23"/>
          <w:szCs w:val="23"/>
          <w:highlight w:val="none"/>
          <w:shd w:val="clear" w:color="auto" w:fill="FFFFFF"/>
        </w:rPr>
        <w:t>单位按</w:t>
      </w:r>
      <w:r>
        <w:rPr>
          <w:rFonts w:hint="eastAsia" w:ascii="宋体" w:hAnsi="宋体" w:eastAsia="宋体" w:cs="宋体"/>
          <w:color w:val="auto"/>
          <w:sz w:val="23"/>
          <w:szCs w:val="23"/>
          <w:highlight w:val="none"/>
          <w:shd w:val="clear" w:color="auto" w:fill="FFFFFF"/>
          <w:lang w:val="en-US" w:eastAsia="zh-CN"/>
        </w:rPr>
        <w:t>采购</w:t>
      </w:r>
      <w:r>
        <w:rPr>
          <w:rFonts w:hint="eastAsia" w:ascii="宋体" w:hAnsi="宋体" w:eastAsia="宋体" w:cs="宋体"/>
          <w:color w:val="auto"/>
          <w:sz w:val="23"/>
          <w:szCs w:val="23"/>
          <w:highlight w:val="none"/>
          <w:shd w:val="clear" w:color="auto" w:fill="FFFFFF"/>
        </w:rPr>
        <w:t>文件规定的内容，参加</w:t>
      </w:r>
      <w:r>
        <w:rPr>
          <w:rFonts w:hint="eastAsia" w:ascii="宋体" w:hAnsi="宋体" w:eastAsia="宋体" w:cs="宋体"/>
          <w:color w:val="auto"/>
          <w:sz w:val="23"/>
          <w:szCs w:val="23"/>
          <w:highlight w:val="none"/>
          <w:shd w:val="clear" w:color="auto" w:fill="FFFFFF"/>
          <w:lang w:val="en-US" w:eastAsia="zh-CN"/>
        </w:rPr>
        <w:t>报价评选</w:t>
      </w:r>
      <w:r>
        <w:rPr>
          <w:rFonts w:hint="eastAsia" w:ascii="宋体" w:hAnsi="宋体" w:eastAsia="宋体" w:cs="宋体"/>
          <w:color w:val="auto"/>
          <w:sz w:val="23"/>
          <w:szCs w:val="23"/>
          <w:highlight w:val="none"/>
          <w:shd w:val="clear" w:color="auto" w:fill="FFFFFF"/>
        </w:rPr>
        <w:t>活动</w:t>
      </w:r>
      <w:r>
        <w:rPr>
          <w:rFonts w:hint="eastAsia" w:ascii="宋体" w:hAnsi="宋体" w:cs="宋体"/>
          <w:color w:val="auto"/>
          <w:sz w:val="23"/>
          <w:szCs w:val="23"/>
          <w:highlight w:val="none"/>
          <w:shd w:val="clear" w:color="auto" w:fill="FFFFFF"/>
          <w:lang w:eastAsia="zh-CN"/>
        </w:rPr>
        <w:t>。</w:t>
      </w:r>
    </w:p>
    <w:p>
      <w:pPr>
        <w:pStyle w:val="10"/>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380" w:lineRule="exact"/>
        <w:ind w:left="0" w:firstLine="460" w:firstLineChars="200"/>
        <w:textAlignment w:val="auto"/>
        <w:rPr>
          <w:rFonts w:hint="eastAsia" w:ascii="宋体" w:hAnsi="宋体" w:eastAsia="宋体" w:cs="宋体"/>
          <w:color w:val="auto"/>
          <w:sz w:val="23"/>
          <w:szCs w:val="23"/>
          <w:highlight w:val="none"/>
          <w:lang w:eastAsia="zh-CN"/>
        </w:rPr>
      </w:pPr>
      <w:bookmarkStart w:id="2" w:name="_Toc144974495"/>
      <w:bookmarkStart w:id="3" w:name="_Toc247527551"/>
      <w:bookmarkStart w:id="4" w:name="_Toc152045527"/>
      <w:bookmarkStart w:id="5" w:name="_Toc247513950"/>
      <w:bookmarkStart w:id="6" w:name="_Toc152042303"/>
      <w:r>
        <w:rPr>
          <w:rFonts w:hint="eastAsia" w:cs="宋体"/>
          <w:color w:val="auto"/>
          <w:kern w:val="2"/>
          <w:sz w:val="23"/>
          <w:szCs w:val="23"/>
          <w:highlight w:val="none"/>
          <w:lang w:val="en-US" w:eastAsia="zh-CN"/>
        </w:rPr>
        <w:t>采购单位</w:t>
      </w:r>
      <w:r>
        <w:rPr>
          <w:rFonts w:hint="eastAsia" w:ascii="宋体" w:hAnsi="宋体" w:eastAsia="宋体" w:cs="宋体"/>
          <w:color w:val="auto"/>
          <w:kern w:val="2"/>
          <w:sz w:val="23"/>
          <w:szCs w:val="23"/>
          <w:highlight w:val="none"/>
        </w:rPr>
        <w:t>名称：</w:t>
      </w:r>
      <w:r>
        <w:rPr>
          <w:rFonts w:hint="eastAsia" w:ascii="宋体" w:hAnsi="宋体" w:eastAsia="宋体" w:cs="宋体"/>
          <w:color w:val="auto"/>
          <w:sz w:val="23"/>
          <w:szCs w:val="23"/>
          <w:highlight w:val="none"/>
          <w:u w:val="single"/>
          <w:lang w:eastAsia="zh-CN"/>
        </w:rPr>
        <w:t>安徽祥龙建设集团有限公司</w:t>
      </w:r>
    </w:p>
    <w:p>
      <w:pPr>
        <w:pStyle w:val="10"/>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380" w:lineRule="exact"/>
        <w:ind w:left="0" w:firstLine="460" w:firstLineChars="200"/>
        <w:textAlignment w:val="auto"/>
        <w:rPr>
          <w:rFonts w:hint="eastAsia" w:ascii="宋体" w:hAnsi="宋体" w:eastAsia="宋体" w:cs="宋体"/>
          <w:color w:val="auto"/>
          <w:sz w:val="23"/>
          <w:szCs w:val="23"/>
          <w:highlight w:val="none"/>
        </w:rPr>
      </w:pPr>
      <w:r>
        <w:rPr>
          <w:rFonts w:hint="eastAsia" w:cs="宋体"/>
          <w:color w:val="auto"/>
          <w:kern w:val="2"/>
          <w:sz w:val="23"/>
          <w:szCs w:val="23"/>
          <w:highlight w:val="none"/>
          <w:lang w:val="en-US" w:eastAsia="zh-CN"/>
        </w:rPr>
        <w:t>采购单位</w:t>
      </w:r>
      <w:r>
        <w:rPr>
          <w:rFonts w:hint="eastAsia" w:ascii="宋体" w:hAnsi="宋体" w:eastAsia="宋体" w:cs="宋体"/>
          <w:color w:val="auto"/>
          <w:kern w:val="2"/>
          <w:sz w:val="23"/>
          <w:szCs w:val="23"/>
          <w:highlight w:val="none"/>
        </w:rPr>
        <w:t>地址：</w:t>
      </w:r>
      <w:r>
        <w:rPr>
          <w:rFonts w:hint="eastAsia" w:ascii="宋体" w:hAnsi="宋体" w:eastAsia="宋体" w:cs="宋体"/>
          <w:color w:val="auto"/>
          <w:sz w:val="23"/>
          <w:szCs w:val="23"/>
          <w:highlight w:val="none"/>
          <w:u w:val="single"/>
        </w:rPr>
        <w:t xml:space="preserve">安徽省宣城市宣州经济开发区麒麟大道15号  </w:t>
      </w:r>
    </w:p>
    <w:p>
      <w:pPr>
        <w:pStyle w:val="10"/>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380" w:lineRule="exact"/>
        <w:ind w:left="0" w:firstLine="460" w:firstLineChars="200"/>
        <w:textAlignment w:val="auto"/>
        <w:rPr>
          <w:rFonts w:hint="eastAsia" w:ascii="宋体" w:hAnsi="宋体" w:eastAsia="宋体" w:cs="宋体"/>
          <w:color w:val="auto"/>
          <w:sz w:val="23"/>
          <w:szCs w:val="23"/>
          <w:highlight w:val="none"/>
        </w:rPr>
      </w:pPr>
      <w:r>
        <w:rPr>
          <w:rFonts w:hint="eastAsia" w:eastAsia="宋体" w:cs="宋体"/>
          <w:color w:val="auto"/>
          <w:kern w:val="2"/>
          <w:sz w:val="23"/>
          <w:szCs w:val="23"/>
          <w:highlight w:val="none"/>
          <w:lang w:val="en-US" w:eastAsia="zh-CN"/>
        </w:rPr>
        <w:t>采购</w:t>
      </w:r>
      <w:r>
        <w:rPr>
          <w:rFonts w:hint="eastAsia" w:ascii="宋体" w:hAnsi="宋体" w:eastAsia="宋体" w:cs="宋体"/>
          <w:color w:val="auto"/>
          <w:kern w:val="2"/>
          <w:sz w:val="23"/>
          <w:szCs w:val="23"/>
          <w:highlight w:val="none"/>
        </w:rPr>
        <w:t>方式：</w:t>
      </w:r>
      <w:r>
        <w:rPr>
          <w:rFonts w:hint="eastAsia" w:cs="宋体"/>
          <w:color w:val="auto"/>
          <w:kern w:val="2"/>
          <w:sz w:val="23"/>
          <w:szCs w:val="23"/>
          <w:highlight w:val="none"/>
          <w:lang w:val="en-US" w:eastAsia="zh-CN"/>
        </w:rPr>
        <w:t>内部招标</w:t>
      </w:r>
      <w:r>
        <w:rPr>
          <w:rFonts w:hint="eastAsia" w:ascii="宋体" w:hAnsi="宋体" w:eastAsia="宋体" w:cs="宋体"/>
          <w:color w:val="auto"/>
          <w:kern w:val="2"/>
          <w:sz w:val="23"/>
          <w:szCs w:val="23"/>
          <w:highlight w:val="none"/>
        </w:rPr>
        <w:t>。</w:t>
      </w:r>
    </w:p>
    <w:p>
      <w:pPr>
        <w:pStyle w:val="10"/>
        <w:keepNext w:val="0"/>
        <w:keepLines w:val="0"/>
        <w:pageBreakBefore w:val="0"/>
        <w:numPr>
          <w:ilvl w:val="0"/>
          <w:numId w:val="1"/>
        </w:numPr>
        <w:shd w:val="clear" w:color="auto" w:fill="FFFFFF"/>
        <w:kinsoku/>
        <w:wordWrap/>
        <w:overflowPunct/>
        <w:topLinePunct w:val="0"/>
        <w:autoSpaceDE w:val="0"/>
        <w:autoSpaceDN/>
        <w:bidi w:val="0"/>
        <w:adjustRightInd w:val="0"/>
        <w:snapToGrid w:val="0"/>
        <w:spacing w:before="0" w:beforeAutospacing="0" w:after="0" w:afterAutospacing="0" w:line="440" w:lineRule="exact"/>
        <w:textAlignment w:val="auto"/>
        <w:outlineLvl w:val="1"/>
        <w:rPr>
          <w:rFonts w:hint="eastAsia" w:ascii="仿宋_GB2312" w:hAnsi="仿宋_GB2312" w:eastAsia="仿宋_GB2312" w:cs="仿宋_GB2312"/>
          <w:color w:val="000000"/>
          <w:kern w:val="2"/>
          <w:sz w:val="24"/>
          <w:szCs w:val="24"/>
          <w:highlight w:val="none"/>
          <w:lang w:val="en-US" w:eastAsia="zh-CN" w:bidi="ar-SA"/>
        </w:rPr>
      </w:pPr>
      <w:r>
        <w:rPr>
          <w:rFonts w:hint="eastAsia"/>
          <w:b/>
          <w:bCs/>
          <w:color w:val="auto"/>
          <w:kern w:val="2"/>
          <w:sz w:val="23"/>
          <w:szCs w:val="23"/>
          <w:highlight w:val="none"/>
        </w:rPr>
        <w:t>一、</w:t>
      </w:r>
      <w:bookmarkStart w:id="7" w:name="_Toc5121"/>
      <w:bookmarkStart w:id="8" w:name="_Toc7706"/>
      <w:r>
        <w:rPr>
          <w:rFonts w:hint="eastAsia" w:ascii="楷体_GB2312" w:hAnsi="楷体_GB2312" w:eastAsia="楷体_GB2312" w:cs="楷体_GB2312"/>
          <w:b/>
          <w:bCs/>
          <w:color w:val="000000"/>
          <w:kern w:val="2"/>
          <w:sz w:val="24"/>
          <w:szCs w:val="24"/>
          <w:highlight w:val="none"/>
          <w:lang w:val="en-US" w:eastAsia="zh-CN"/>
        </w:rPr>
        <w:t>服务范围</w:t>
      </w:r>
      <w:bookmarkEnd w:id="7"/>
      <w:r>
        <w:rPr>
          <w:rFonts w:hint="eastAsia" w:ascii="楷体_GB2312" w:hAnsi="楷体_GB2312" w:eastAsia="楷体_GB2312" w:cs="楷体_GB2312"/>
          <w:b/>
          <w:bCs/>
          <w:color w:val="000000"/>
          <w:kern w:val="2"/>
          <w:sz w:val="24"/>
          <w:szCs w:val="24"/>
          <w:highlight w:val="none"/>
          <w:lang w:val="en-US" w:eastAsia="zh-CN"/>
        </w:rPr>
        <w:t>及工作内容</w:t>
      </w:r>
      <w:bookmarkEnd w:id="8"/>
    </w:p>
    <w:p>
      <w:pPr>
        <w:pStyle w:val="10"/>
        <w:keepNext w:val="0"/>
        <w:keepLines w:val="0"/>
        <w:pageBreakBefore w:val="0"/>
        <w:numPr>
          <w:ilvl w:val="0"/>
          <w:numId w:val="0"/>
        </w:numPr>
        <w:shd w:val="clear" w:color="auto" w:fill="FFFFFF"/>
        <w:kinsoku/>
        <w:wordWrap/>
        <w:overflowPunct/>
        <w:topLinePunct w:val="0"/>
        <w:autoSpaceDE w:val="0"/>
        <w:autoSpaceDN/>
        <w:bidi w:val="0"/>
        <w:adjustRightInd w:val="0"/>
        <w:snapToGrid w:val="0"/>
        <w:spacing w:before="0" w:beforeAutospacing="0" w:after="0" w:afterAutospacing="0" w:line="440" w:lineRule="exact"/>
        <w:ind w:firstLine="460" w:firstLineChars="200"/>
        <w:jc w:val="both"/>
        <w:textAlignment w:val="auto"/>
        <w:outlineLvl w:val="1"/>
        <w:rPr>
          <w:rFonts w:hint="eastAsia" w:ascii="宋体" w:hAnsi="宋体" w:eastAsia="宋体" w:cs="宋体"/>
          <w:color w:val="auto"/>
          <w:kern w:val="2"/>
          <w:sz w:val="23"/>
          <w:szCs w:val="23"/>
          <w:highlight w:val="none"/>
          <w:lang w:val="en-US" w:eastAsia="zh-CN" w:bidi="ar-SA"/>
        </w:rPr>
      </w:pPr>
      <w:bookmarkStart w:id="9" w:name="_Toc26180"/>
      <w:r>
        <w:rPr>
          <w:rFonts w:hint="eastAsia" w:ascii="宋体" w:hAnsi="宋体" w:eastAsia="宋体" w:cs="宋体"/>
          <w:color w:val="auto"/>
          <w:kern w:val="2"/>
          <w:sz w:val="23"/>
          <w:szCs w:val="23"/>
          <w:highlight w:val="none"/>
          <w:lang w:val="en-US" w:eastAsia="zh-CN" w:bidi="ar-SA"/>
        </w:rPr>
        <w:t xml:space="preserve">技术服务范围：乙方为甲方公司申报水利水电工程总承包、公路工程总承包二级资质提供技术咨询服务，直至通过其资质核准（即以所属行政主管部门公布许可为核准依据），并取得资质证书。                             </w:t>
      </w:r>
    </w:p>
    <w:p>
      <w:pPr>
        <w:pStyle w:val="10"/>
        <w:keepNext w:val="0"/>
        <w:keepLines w:val="0"/>
        <w:pageBreakBefore w:val="0"/>
        <w:numPr>
          <w:ilvl w:val="0"/>
          <w:numId w:val="0"/>
        </w:numPr>
        <w:shd w:val="clear" w:color="auto" w:fill="FFFFFF"/>
        <w:kinsoku/>
        <w:wordWrap/>
        <w:overflowPunct/>
        <w:topLinePunct w:val="0"/>
        <w:autoSpaceDE w:val="0"/>
        <w:autoSpaceDN/>
        <w:bidi w:val="0"/>
        <w:adjustRightInd w:val="0"/>
        <w:snapToGrid w:val="0"/>
        <w:spacing w:before="0" w:beforeAutospacing="0" w:after="0" w:afterAutospacing="0" w:line="440" w:lineRule="exact"/>
        <w:ind w:firstLine="460" w:firstLineChars="200"/>
        <w:jc w:val="both"/>
        <w:textAlignment w:val="auto"/>
        <w:outlineLvl w:val="1"/>
        <w:rPr>
          <w:rFonts w:hint="eastAsia" w:ascii="宋体" w:hAnsi="宋体" w:eastAsia="宋体" w:cs="宋体"/>
          <w:color w:val="auto"/>
          <w:kern w:val="2"/>
          <w:sz w:val="23"/>
          <w:szCs w:val="23"/>
          <w:highlight w:val="none"/>
          <w:lang w:val="en-US" w:eastAsia="zh-CN" w:bidi="ar-SA"/>
        </w:rPr>
      </w:pPr>
      <w:r>
        <w:rPr>
          <w:rFonts w:hint="eastAsia" w:ascii="宋体" w:hAnsi="宋体" w:eastAsia="宋体" w:cs="宋体"/>
          <w:color w:val="auto"/>
          <w:kern w:val="2"/>
          <w:sz w:val="23"/>
          <w:szCs w:val="23"/>
          <w:highlight w:val="none"/>
          <w:lang w:val="en-US" w:eastAsia="zh-CN" w:bidi="ar-SA"/>
        </w:rPr>
        <w:t>技术服务工作内容：</w:t>
      </w:r>
      <w:bookmarkEnd w:id="9"/>
    </w:p>
    <w:p>
      <w:pPr>
        <w:pStyle w:val="10"/>
        <w:keepNext w:val="0"/>
        <w:keepLines w:val="0"/>
        <w:pageBreakBefore w:val="0"/>
        <w:numPr>
          <w:ilvl w:val="0"/>
          <w:numId w:val="0"/>
        </w:numPr>
        <w:shd w:val="clear" w:color="auto" w:fill="FFFFFF"/>
        <w:kinsoku/>
        <w:wordWrap/>
        <w:overflowPunct/>
        <w:topLinePunct w:val="0"/>
        <w:autoSpaceDE w:val="0"/>
        <w:autoSpaceDN/>
        <w:bidi w:val="0"/>
        <w:adjustRightInd w:val="0"/>
        <w:snapToGrid w:val="0"/>
        <w:spacing w:before="0" w:beforeAutospacing="0" w:after="0" w:afterAutospacing="0" w:line="440" w:lineRule="exact"/>
        <w:ind w:firstLine="460" w:firstLineChars="200"/>
        <w:jc w:val="both"/>
        <w:textAlignment w:val="auto"/>
        <w:outlineLvl w:val="1"/>
        <w:rPr>
          <w:rFonts w:hint="eastAsia" w:ascii="宋体" w:hAnsi="宋体" w:eastAsia="宋体" w:cs="宋体"/>
          <w:color w:val="auto"/>
          <w:kern w:val="2"/>
          <w:sz w:val="23"/>
          <w:szCs w:val="23"/>
          <w:highlight w:val="none"/>
          <w:lang w:val="en-US" w:eastAsia="zh-CN" w:bidi="ar-SA"/>
        </w:rPr>
      </w:pPr>
      <w:r>
        <w:rPr>
          <w:rFonts w:hint="eastAsia" w:ascii="宋体" w:hAnsi="宋体" w:eastAsia="宋体" w:cs="宋体"/>
          <w:color w:val="auto"/>
          <w:kern w:val="2"/>
          <w:sz w:val="23"/>
          <w:szCs w:val="23"/>
          <w:highlight w:val="none"/>
          <w:lang w:val="en-US" w:eastAsia="zh-CN" w:bidi="ar-SA"/>
        </w:rPr>
        <w:t>1、乙方负责为资质申报资料的收集、组织、整理、编制、汇总、网上申报及申报跟踪全过程提供技术咨询服务；并对甲方资质申报过程中不满足资质申报标准要求的缺失材料进行补充和完善（包括：资信能力、企业主要人员、专业技术人员、工程业绩、技术设备发票等，但不限于资质申报过程中所需的其他资料），补充及完善过程中所产生的费用由乙方承担（此项费用已包含在合同总价款中）。</w:t>
      </w:r>
    </w:p>
    <w:p>
      <w:pPr>
        <w:pStyle w:val="10"/>
        <w:keepNext w:val="0"/>
        <w:keepLines w:val="0"/>
        <w:pageBreakBefore w:val="0"/>
        <w:numPr>
          <w:ilvl w:val="0"/>
          <w:numId w:val="0"/>
        </w:numPr>
        <w:shd w:val="clear" w:color="auto" w:fill="FFFFFF"/>
        <w:kinsoku/>
        <w:wordWrap/>
        <w:overflowPunct/>
        <w:topLinePunct w:val="0"/>
        <w:autoSpaceDE w:val="0"/>
        <w:autoSpaceDN/>
        <w:bidi w:val="0"/>
        <w:adjustRightInd w:val="0"/>
        <w:snapToGrid w:val="0"/>
        <w:spacing w:before="0" w:beforeAutospacing="0" w:after="0" w:afterAutospacing="0" w:line="440" w:lineRule="exact"/>
        <w:ind w:firstLine="460" w:firstLineChars="200"/>
        <w:jc w:val="both"/>
        <w:textAlignment w:val="auto"/>
        <w:outlineLvl w:val="1"/>
        <w:rPr>
          <w:rFonts w:hint="eastAsia" w:ascii="宋体" w:hAnsi="宋体" w:eastAsia="宋体" w:cs="宋体"/>
          <w:color w:val="auto"/>
          <w:kern w:val="2"/>
          <w:sz w:val="23"/>
          <w:szCs w:val="23"/>
          <w:highlight w:val="none"/>
          <w:lang w:val="en-US" w:eastAsia="zh-CN" w:bidi="ar-SA"/>
        </w:rPr>
      </w:pPr>
      <w:r>
        <w:rPr>
          <w:rFonts w:hint="eastAsia" w:ascii="宋体" w:hAnsi="宋体" w:eastAsia="宋体" w:cs="宋体"/>
          <w:color w:val="auto"/>
          <w:kern w:val="2"/>
          <w:sz w:val="23"/>
          <w:szCs w:val="23"/>
          <w:highlight w:val="none"/>
          <w:lang w:val="en-US" w:eastAsia="zh-CN" w:bidi="ar-SA"/>
        </w:rPr>
        <w:t>2、配合甲方做好所属行政主管部门对资质审批的协调取证工作。</w:t>
      </w:r>
    </w:p>
    <w:p>
      <w:pPr>
        <w:pStyle w:val="10"/>
        <w:keepNext w:val="0"/>
        <w:keepLines w:val="0"/>
        <w:pageBreakBefore w:val="0"/>
        <w:numPr>
          <w:ilvl w:val="0"/>
          <w:numId w:val="0"/>
        </w:numPr>
        <w:shd w:val="clear" w:color="auto" w:fill="FFFFFF"/>
        <w:kinsoku/>
        <w:wordWrap/>
        <w:overflowPunct/>
        <w:topLinePunct w:val="0"/>
        <w:autoSpaceDE w:val="0"/>
        <w:autoSpaceDN/>
        <w:bidi w:val="0"/>
        <w:adjustRightInd w:val="0"/>
        <w:snapToGrid w:val="0"/>
        <w:spacing w:before="0" w:beforeAutospacing="0" w:after="0" w:afterAutospacing="0" w:line="440" w:lineRule="exact"/>
        <w:ind w:firstLine="460" w:firstLineChars="200"/>
        <w:jc w:val="both"/>
        <w:textAlignment w:val="auto"/>
        <w:outlineLvl w:val="1"/>
        <w:rPr>
          <w:rFonts w:hint="eastAsia" w:ascii="宋体" w:hAnsi="宋体" w:eastAsia="宋体" w:cs="宋体"/>
          <w:color w:val="auto"/>
          <w:kern w:val="2"/>
          <w:sz w:val="23"/>
          <w:szCs w:val="23"/>
          <w:highlight w:val="none"/>
          <w:lang w:val="en-US" w:eastAsia="zh-CN" w:bidi="ar-SA"/>
        </w:rPr>
      </w:pPr>
      <w:r>
        <w:rPr>
          <w:rFonts w:hint="eastAsia" w:ascii="宋体" w:hAnsi="宋体" w:eastAsia="宋体" w:cs="宋体"/>
          <w:color w:val="auto"/>
          <w:kern w:val="2"/>
          <w:sz w:val="23"/>
          <w:szCs w:val="23"/>
          <w:highlight w:val="none"/>
          <w:lang w:val="en-US" w:eastAsia="zh-CN" w:bidi="ar-SA"/>
        </w:rPr>
        <w:t>3、配合甲方做好资质核准后动态核查工作；</w:t>
      </w:r>
    </w:p>
    <w:p>
      <w:pPr>
        <w:pStyle w:val="10"/>
        <w:keepNext w:val="0"/>
        <w:keepLines w:val="0"/>
        <w:pageBreakBefore w:val="0"/>
        <w:numPr>
          <w:ilvl w:val="0"/>
          <w:numId w:val="0"/>
        </w:numPr>
        <w:shd w:val="clear" w:color="auto" w:fill="FFFFFF"/>
        <w:kinsoku/>
        <w:wordWrap/>
        <w:overflowPunct/>
        <w:topLinePunct w:val="0"/>
        <w:autoSpaceDE w:val="0"/>
        <w:autoSpaceDN/>
        <w:bidi w:val="0"/>
        <w:adjustRightInd w:val="0"/>
        <w:snapToGrid w:val="0"/>
        <w:spacing w:before="0" w:beforeAutospacing="0" w:after="0" w:afterAutospacing="0" w:line="440" w:lineRule="exact"/>
        <w:ind w:firstLine="460" w:firstLineChars="200"/>
        <w:jc w:val="both"/>
        <w:textAlignment w:val="auto"/>
        <w:outlineLvl w:val="1"/>
        <w:rPr>
          <w:rFonts w:hint="eastAsia" w:ascii="宋体" w:hAnsi="宋体" w:eastAsia="宋体" w:cs="宋体"/>
          <w:color w:val="auto"/>
          <w:kern w:val="2"/>
          <w:sz w:val="23"/>
          <w:szCs w:val="23"/>
          <w:highlight w:val="none"/>
          <w:lang w:val="en-US" w:eastAsia="zh-CN" w:bidi="ar-SA"/>
        </w:rPr>
      </w:pPr>
      <w:r>
        <w:rPr>
          <w:rFonts w:hint="eastAsia" w:ascii="宋体" w:hAnsi="宋体" w:eastAsia="宋体" w:cs="宋体"/>
          <w:color w:val="auto"/>
          <w:kern w:val="2"/>
          <w:sz w:val="23"/>
          <w:szCs w:val="23"/>
          <w:highlight w:val="none"/>
          <w:lang w:val="en-US" w:eastAsia="zh-CN" w:bidi="ar-SA"/>
        </w:rPr>
        <w:t>4、甲方交办的其他与本服务相关的未尽事宜。</w:t>
      </w:r>
    </w:p>
    <w:p>
      <w:pPr>
        <w:pStyle w:val="10"/>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380" w:lineRule="exact"/>
        <w:ind w:left="0" w:firstLine="462" w:firstLineChars="200"/>
        <w:textAlignment w:val="auto"/>
        <w:rPr>
          <w:color w:val="auto"/>
          <w:sz w:val="23"/>
          <w:szCs w:val="23"/>
          <w:highlight w:val="none"/>
        </w:rPr>
      </w:pPr>
      <w:r>
        <w:rPr>
          <w:rFonts w:hint="eastAsia"/>
          <w:b/>
          <w:bCs/>
          <w:color w:val="auto"/>
          <w:kern w:val="2"/>
          <w:sz w:val="23"/>
          <w:szCs w:val="23"/>
          <w:highlight w:val="none"/>
        </w:rPr>
        <w:t>二、</w:t>
      </w:r>
      <w:r>
        <w:rPr>
          <w:rFonts w:hint="eastAsia"/>
          <w:b/>
          <w:bCs/>
          <w:color w:val="auto"/>
          <w:kern w:val="2"/>
          <w:sz w:val="23"/>
          <w:szCs w:val="23"/>
          <w:highlight w:val="none"/>
          <w:lang w:eastAsia="zh-CN"/>
        </w:rPr>
        <w:t>报价单位</w:t>
      </w:r>
      <w:r>
        <w:rPr>
          <w:rFonts w:hint="eastAsia"/>
          <w:b/>
          <w:bCs/>
          <w:color w:val="auto"/>
          <w:kern w:val="2"/>
          <w:sz w:val="23"/>
          <w:szCs w:val="23"/>
          <w:highlight w:val="none"/>
        </w:rPr>
        <w:t>资格要求</w:t>
      </w:r>
      <w:r>
        <w:rPr>
          <w:b/>
          <w:bCs/>
          <w:color w:val="auto"/>
          <w:kern w:val="2"/>
          <w:sz w:val="23"/>
          <w:szCs w:val="23"/>
          <w:highlight w:val="none"/>
        </w:rPr>
        <w:t xml:space="preserve"> </w:t>
      </w:r>
    </w:p>
    <w:p>
      <w:pPr>
        <w:pStyle w:val="10"/>
        <w:keepNext w:val="0"/>
        <w:keepLines w:val="0"/>
        <w:pageBreakBefore w:val="0"/>
        <w:numPr>
          <w:ilvl w:val="0"/>
          <w:numId w:val="0"/>
        </w:numPr>
        <w:shd w:val="clear" w:color="auto" w:fill="FFFFFF"/>
        <w:kinsoku/>
        <w:wordWrap/>
        <w:overflowPunct/>
        <w:topLinePunct w:val="0"/>
        <w:autoSpaceDE w:val="0"/>
        <w:autoSpaceDN/>
        <w:bidi w:val="0"/>
        <w:adjustRightInd w:val="0"/>
        <w:snapToGrid w:val="0"/>
        <w:spacing w:before="0" w:beforeAutospacing="0" w:after="0" w:afterAutospacing="0" w:line="440" w:lineRule="exact"/>
        <w:ind w:firstLine="460" w:firstLineChars="200"/>
        <w:jc w:val="both"/>
        <w:textAlignment w:val="auto"/>
        <w:outlineLvl w:val="1"/>
        <w:rPr>
          <w:rFonts w:hint="eastAsia" w:ascii="宋体" w:hAnsi="宋体" w:eastAsia="宋体" w:cs="宋体"/>
          <w:color w:val="auto"/>
          <w:kern w:val="2"/>
          <w:sz w:val="23"/>
          <w:szCs w:val="23"/>
          <w:highlight w:val="none"/>
          <w:lang w:val="en-US" w:eastAsia="zh-CN" w:bidi="ar-SA"/>
        </w:rPr>
      </w:pPr>
      <w:r>
        <w:rPr>
          <w:rFonts w:hint="eastAsia" w:ascii="宋体" w:hAnsi="宋体" w:eastAsia="宋体" w:cs="宋体"/>
          <w:color w:val="auto"/>
          <w:kern w:val="2"/>
          <w:sz w:val="23"/>
          <w:szCs w:val="23"/>
          <w:highlight w:val="none"/>
          <w:lang w:val="en-US" w:eastAsia="zh-CN" w:bidi="ar-SA"/>
        </w:rPr>
        <w:t>响应单位资质要求：须具备独立法人资格，持有合法有效的营业执照。</w:t>
      </w:r>
    </w:p>
    <w:p>
      <w:pPr>
        <w:pStyle w:val="10"/>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380" w:lineRule="exact"/>
        <w:ind w:left="0" w:firstLine="462" w:firstLineChars="200"/>
        <w:textAlignment w:val="auto"/>
        <w:rPr>
          <w:color w:val="auto"/>
          <w:sz w:val="23"/>
          <w:szCs w:val="23"/>
          <w:highlight w:val="none"/>
        </w:rPr>
      </w:pPr>
      <w:r>
        <w:rPr>
          <w:rFonts w:hint="eastAsia"/>
          <w:b/>
          <w:bCs/>
          <w:color w:val="auto"/>
          <w:kern w:val="2"/>
          <w:sz w:val="23"/>
          <w:szCs w:val="23"/>
          <w:highlight w:val="none"/>
        </w:rPr>
        <w:t>三、</w:t>
      </w:r>
      <w:r>
        <w:rPr>
          <w:rFonts w:hint="eastAsia"/>
          <w:b/>
          <w:bCs/>
          <w:color w:val="auto"/>
          <w:kern w:val="2"/>
          <w:sz w:val="23"/>
          <w:szCs w:val="23"/>
          <w:highlight w:val="none"/>
          <w:lang w:eastAsia="zh-CN"/>
        </w:rPr>
        <w:t>采购</w:t>
      </w:r>
      <w:r>
        <w:rPr>
          <w:rFonts w:hint="eastAsia"/>
          <w:b/>
          <w:bCs/>
          <w:color w:val="auto"/>
          <w:kern w:val="2"/>
          <w:sz w:val="23"/>
          <w:szCs w:val="23"/>
          <w:highlight w:val="none"/>
        </w:rPr>
        <w:t>文件的领取</w:t>
      </w:r>
      <w:r>
        <w:rPr>
          <w:b/>
          <w:bCs/>
          <w:color w:val="auto"/>
          <w:kern w:val="2"/>
          <w:sz w:val="23"/>
          <w:szCs w:val="23"/>
          <w:highlight w:val="none"/>
        </w:rPr>
        <w:t xml:space="preserve"> </w:t>
      </w:r>
    </w:p>
    <w:p>
      <w:pPr>
        <w:pStyle w:val="10"/>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380" w:lineRule="exact"/>
        <w:ind w:left="0" w:firstLine="460" w:firstLineChars="200"/>
        <w:textAlignment w:val="auto"/>
        <w:rPr>
          <w:rFonts w:hint="eastAsia"/>
          <w:b/>
          <w:bCs/>
          <w:color w:val="auto"/>
          <w:kern w:val="2"/>
          <w:sz w:val="23"/>
          <w:szCs w:val="23"/>
          <w:highlight w:val="none"/>
        </w:rPr>
      </w:pPr>
      <w:r>
        <w:rPr>
          <w:color w:val="auto"/>
          <w:kern w:val="2"/>
          <w:sz w:val="23"/>
          <w:szCs w:val="23"/>
          <w:highlight w:val="none"/>
        </w:rPr>
        <w:t>1</w:t>
      </w:r>
      <w:r>
        <w:rPr>
          <w:rFonts w:hint="eastAsia"/>
          <w:color w:val="auto"/>
          <w:kern w:val="2"/>
          <w:sz w:val="23"/>
          <w:szCs w:val="23"/>
          <w:highlight w:val="none"/>
        </w:rPr>
        <w:t>、</w:t>
      </w:r>
      <w:r>
        <w:rPr>
          <w:rFonts w:hint="eastAsia"/>
          <w:color w:val="auto"/>
          <w:kern w:val="2"/>
          <w:sz w:val="23"/>
          <w:szCs w:val="23"/>
          <w:highlight w:val="none"/>
          <w:lang w:eastAsia="zh-CN"/>
        </w:rPr>
        <w:t>采购单位</w:t>
      </w:r>
      <w:r>
        <w:rPr>
          <w:rFonts w:hint="eastAsia"/>
          <w:color w:val="auto"/>
          <w:sz w:val="23"/>
          <w:szCs w:val="23"/>
          <w:highlight w:val="none"/>
        </w:rPr>
        <w:t>在收到同意参加此次</w:t>
      </w:r>
      <w:r>
        <w:rPr>
          <w:rFonts w:hint="eastAsia"/>
          <w:color w:val="auto"/>
          <w:sz w:val="23"/>
          <w:szCs w:val="23"/>
          <w:highlight w:val="none"/>
          <w:lang w:eastAsia="zh-CN"/>
        </w:rPr>
        <w:t>采购</w:t>
      </w:r>
      <w:r>
        <w:rPr>
          <w:rFonts w:hint="eastAsia"/>
          <w:color w:val="auto"/>
          <w:sz w:val="23"/>
          <w:szCs w:val="23"/>
          <w:highlight w:val="none"/>
        </w:rPr>
        <w:t>的有效资料（含营业执照等复印件）即以电子版方式将</w:t>
      </w:r>
      <w:r>
        <w:rPr>
          <w:rFonts w:hint="eastAsia"/>
          <w:color w:val="auto"/>
          <w:sz w:val="23"/>
          <w:szCs w:val="23"/>
          <w:highlight w:val="none"/>
          <w:lang w:eastAsia="zh-CN"/>
        </w:rPr>
        <w:t>采购</w:t>
      </w:r>
      <w:r>
        <w:rPr>
          <w:rFonts w:hint="eastAsia"/>
          <w:color w:val="auto"/>
          <w:sz w:val="23"/>
          <w:szCs w:val="23"/>
          <w:highlight w:val="none"/>
        </w:rPr>
        <w:t>文件等发送至</w:t>
      </w:r>
      <w:r>
        <w:rPr>
          <w:rFonts w:hint="eastAsia"/>
          <w:color w:val="auto"/>
          <w:sz w:val="23"/>
          <w:szCs w:val="23"/>
          <w:highlight w:val="none"/>
          <w:lang w:eastAsia="zh-CN"/>
        </w:rPr>
        <w:t>报价单位</w:t>
      </w:r>
      <w:r>
        <w:rPr>
          <w:rFonts w:hint="eastAsia"/>
          <w:color w:val="auto"/>
          <w:sz w:val="23"/>
          <w:szCs w:val="23"/>
          <w:highlight w:val="none"/>
        </w:rPr>
        <w:t>邮箱。</w:t>
      </w:r>
    </w:p>
    <w:p>
      <w:pPr>
        <w:pStyle w:val="10"/>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380" w:lineRule="exact"/>
        <w:ind w:left="0" w:firstLine="462" w:firstLineChars="200"/>
        <w:textAlignment w:val="auto"/>
        <w:rPr>
          <w:rFonts w:hint="eastAsia" w:ascii="宋体" w:hAnsi="宋体" w:eastAsia="宋体" w:cs="宋体"/>
          <w:b/>
          <w:bCs/>
          <w:color w:val="auto"/>
          <w:kern w:val="2"/>
          <w:sz w:val="23"/>
          <w:szCs w:val="23"/>
          <w:highlight w:val="none"/>
        </w:rPr>
      </w:pPr>
      <w:r>
        <w:rPr>
          <w:rFonts w:hint="eastAsia" w:ascii="宋体" w:hAnsi="宋体" w:eastAsia="宋体" w:cs="宋体"/>
          <w:b/>
          <w:bCs/>
          <w:color w:val="auto"/>
          <w:kern w:val="2"/>
          <w:sz w:val="23"/>
          <w:szCs w:val="23"/>
          <w:highlight w:val="none"/>
        </w:rPr>
        <w:t>四、报价形式：</w:t>
      </w:r>
    </w:p>
    <w:p>
      <w:pPr>
        <w:pStyle w:val="10"/>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380" w:lineRule="exact"/>
        <w:ind w:left="0" w:firstLine="460" w:firstLineChars="200"/>
        <w:textAlignment w:val="auto"/>
        <w:rPr>
          <w:rFonts w:hint="eastAsia" w:cs="宋体"/>
          <w:bCs/>
          <w:color w:val="auto"/>
          <w:kern w:val="2"/>
          <w:sz w:val="23"/>
          <w:szCs w:val="23"/>
          <w:lang w:val="en-US" w:eastAsia="zh-CN" w:bidi="ar-SA"/>
        </w:rPr>
      </w:pPr>
      <w:r>
        <w:rPr>
          <w:rFonts w:hint="eastAsia" w:cs="宋体"/>
          <w:bCs/>
          <w:color w:val="auto"/>
          <w:kern w:val="2"/>
          <w:sz w:val="23"/>
          <w:szCs w:val="23"/>
          <w:lang w:val="en-US" w:eastAsia="zh-CN" w:bidi="ar-SA"/>
        </w:rPr>
        <w:t>具体详见招标文件；</w:t>
      </w:r>
    </w:p>
    <w:p>
      <w:pPr>
        <w:pStyle w:val="10"/>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380" w:lineRule="exact"/>
        <w:ind w:left="0" w:firstLine="462" w:firstLineChars="200"/>
        <w:textAlignment w:val="auto"/>
        <w:rPr>
          <w:rFonts w:hint="eastAsia"/>
          <w:bCs/>
          <w:color w:val="auto"/>
          <w:kern w:val="2"/>
          <w:sz w:val="23"/>
          <w:szCs w:val="23"/>
          <w:lang w:val="en-US" w:eastAsia="zh-CN"/>
        </w:rPr>
      </w:pPr>
      <w:r>
        <w:rPr>
          <w:rFonts w:hint="eastAsia" w:ascii="宋体" w:hAnsi="宋体" w:eastAsia="宋体" w:cs="宋体"/>
          <w:b/>
          <w:bCs/>
          <w:color w:val="auto"/>
          <w:kern w:val="2"/>
          <w:sz w:val="23"/>
          <w:szCs w:val="23"/>
          <w:highlight w:val="none"/>
        </w:rPr>
        <w:t>五、付款方式：</w:t>
      </w:r>
      <w:r>
        <w:rPr>
          <w:rFonts w:hint="eastAsia"/>
          <w:bCs/>
          <w:color w:val="auto"/>
          <w:kern w:val="2"/>
          <w:sz w:val="23"/>
          <w:szCs w:val="23"/>
          <w:lang w:val="en-US" w:eastAsia="zh-CN"/>
        </w:rPr>
        <w:t>具体详见招标文件；</w:t>
      </w:r>
    </w:p>
    <w:p>
      <w:pPr>
        <w:pStyle w:val="10"/>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380" w:lineRule="exact"/>
        <w:ind w:left="0" w:firstLine="462" w:firstLineChars="200"/>
        <w:textAlignment w:val="auto"/>
        <w:rPr>
          <w:rFonts w:hint="eastAsia" w:ascii="宋体" w:hAnsi="宋体" w:eastAsia="宋体" w:cs="宋体"/>
          <w:b/>
          <w:bCs/>
          <w:color w:val="auto"/>
          <w:kern w:val="2"/>
          <w:sz w:val="23"/>
          <w:szCs w:val="23"/>
          <w:highlight w:val="none"/>
        </w:rPr>
      </w:pPr>
      <w:r>
        <w:rPr>
          <w:rFonts w:hint="eastAsia" w:ascii="宋体" w:hAnsi="宋体" w:eastAsia="宋体" w:cs="宋体"/>
          <w:b/>
          <w:bCs/>
          <w:color w:val="auto"/>
          <w:kern w:val="2"/>
          <w:sz w:val="23"/>
          <w:szCs w:val="23"/>
          <w:highlight w:val="none"/>
        </w:rPr>
        <w:t>六、报价文件组成：</w:t>
      </w:r>
    </w:p>
    <w:p>
      <w:pPr>
        <w:pStyle w:val="10"/>
        <w:keepNext w:val="0"/>
        <w:keepLines w:val="0"/>
        <w:pageBreakBefore w:val="0"/>
        <w:numPr>
          <w:ilvl w:val="0"/>
          <w:numId w:val="0"/>
        </w:numPr>
        <w:shd w:val="clear" w:color="auto" w:fill="FFFFFF"/>
        <w:kinsoku/>
        <w:wordWrap/>
        <w:overflowPunct/>
        <w:topLinePunct w:val="0"/>
        <w:autoSpaceDE w:val="0"/>
        <w:autoSpaceDN/>
        <w:bidi w:val="0"/>
        <w:adjustRightInd w:val="0"/>
        <w:snapToGrid w:val="0"/>
        <w:spacing w:before="0" w:beforeAutospacing="0" w:after="0" w:afterAutospacing="0" w:line="380" w:lineRule="exact"/>
        <w:textAlignment w:val="auto"/>
        <w:rPr>
          <w:bCs/>
          <w:color w:val="auto"/>
          <w:kern w:val="2"/>
          <w:sz w:val="23"/>
          <w:szCs w:val="23"/>
        </w:rPr>
      </w:pPr>
      <w:r>
        <w:rPr>
          <w:rFonts w:hint="eastAsia" w:cs="宋体"/>
          <w:bCs/>
          <w:color w:val="auto"/>
          <w:kern w:val="2"/>
          <w:sz w:val="23"/>
          <w:szCs w:val="23"/>
          <w:lang w:val="en-US" w:eastAsia="zh-CN" w:bidi="ar-SA"/>
        </w:rPr>
        <w:t>1</w:t>
      </w:r>
      <w:r>
        <w:rPr>
          <w:rFonts w:ascii="宋体" w:hAnsi="宋体" w:eastAsia="宋体" w:cs="宋体"/>
          <w:bCs/>
          <w:color w:val="auto"/>
          <w:kern w:val="2"/>
          <w:sz w:val="23"/>
          <w:szCs w:val="23"/>
          <w:lang w:val="en-US" w:eastAsia="zh-CN" w:bidi="ar-SA"/>
        </w:rPr>
        <w:t>、</w:t>
      </w:r>
      <w:r>
        <w:rPr>
          <w:rFonts w:hint="eastAsia"/>
          <w:bCs/>
          <w:color w:val="auto"/>
          <w:kern w:val="2"/>
          <w:sz w:val="23"/>
          <w:szCs w:val="23"/>
        </w:rPr>
        <w:t>法定代表人身份证明</w:t>
      </w:r>
    </w:p>
    <w:p>
      <w:pPr>
        <w:pStyle w:val="10"/>
        <w:keepNext w:val="0"/>
        <w:keepLines w:val="0"/>
        <w:pageBreakBefore w:val="0"/>
        <w:numPr>
          <w:ilvl w:val="0"/>
          <w:numId w:val="0"/>
        </w:numPr>
        <w:shd w:val="clear" w:color="auto" w:fill="FFFFFF"/>
        <w:kinsoku/>
        <w:wordWrap/>
        <w:overflowPunct/>
        <w:topLinePunct w:val="0"/>
        <w:autoSpaceDE w:val="0"/>
        <w:autoSpaceDN/>
        <w:bidi w:val="0"/>
        <w:adjustRightInd w:val="0"/>
        <w:snapToGrid w:val="0"/>
        <w:spacing w:before="0" w:beforeAutospacing="0" w:after="0" w:afterAutospacing="0" w:line="380" w:lineRule="exact"/>
        <w:ind w:left="0" w:leftChars="0"/>
        <w:textAlignment w:val="auto"/>
        <w:rPr>
          <w:bCs/>
          <w:color w:val="auto"/>
          <w:kern w:val="2"/>
          <w:sz w:val="23"/>
          <w:szCs w:val="23"/>
        </w:rPr>
      </w:pPr>
      <w:r>
        <w:rPr>
          <w:rFonts w:hint="eastAsia" w:cs="宋体"/>
          <w:bCs/>
          <w:color w:val="auto"/>
          <w:kern w:val="2"/>
          <w:sz w:val="23"/>
          <w:szCs w:val="23"/>
          <w:lang w:val="en-US" w:eastAsia="zh-CN" w:bidi="ar-SA"/>
        </w:rPr>
        <w:t>2</w:t>
      </w:r>
      <w:r>
        <w:rPr>
          <w:rFonts w:ascii="宋体" w:hAnsi="宋体" w:eastAsia="宋体" w:cs="宋体"/>
          <w:bCs/>
          <w:color w:val="auto"/>
          <w:kern w:val="2"/>
          <w:sz w:val="23"/>
          <w:szCs w:val="23"/>
          <w:lang w:val="en-US" w:eastAsia="zh-CN" w:bidi="ar-SA"/>
        </w:rPr>
        <w:t>、</w:t>
      </w:r>
      <w:r>
        <w:rPr>
          <w:rFonts w:hint="eastAsia"/>
          <w:bCs/>
          <w:color w:val="auto"/>
          <w:kern w:val="2"/>
          <w:sz w:val="23"/>
          <w:szCs w:val="23"/>
        </w:rPr>
        <w:t>授权委托书</w:t>
      </w:r>
    </w:p>
    <w:p>
      <w:pPr>
        <w:pStyle w:val="10"/>
        <w:keepNext w:val="0"/>
        <w:keepLines w:val="0"/>
        <w:pageBreakBefore w:val="0"/>
        <w:numPr>
          <w:ilvl w:val="0"/>
          <w:numId w:val="0"/>
        </w:numPr>
        <w:shd w:val="clear" w:color="auto" w:fill="FFFFFF"/>
        <w:kinsoku/>
        <w:wordWrap/>
        <w:overflowPunct/>
        <w:topLinePunct w:val="0"/>
        <w:autoSpaceDE w:val="0"/>
        <w:autoSpaceDN/>
        <w:bidi w:val="0"/>
        <w:adjustRightInd w:val="0"/>
        <w:snapToGrid w:val="0"/>
        <w:spacing w:before="0" w:beforeAutospacing="0" w:after="0" w:afterAutospacing="0" w:line="380" w:lineRule="exact"/>
        <w:ind w:left="0" w:leftChars="0"/>
        <w:textAlignment w:val="auto"/>
        <w:rPr>
          <w:bCs/>
          <w:color w:val="auto"/>
          <w:kern w:val="2"/>
          <w:sz w:val="23"/>
          <w:szCs w:val="23"/>
        </w:rPr>
      </w:pPr>
      <w:r>
        <w:rPr>
          <w:rFonts w:hint="eastAsia" w:cs="宋体"/>
          <w:bCs/>
          <w:color w:val="auto"/>
          <w:kern w:val="2"/>
          <w:sz w:val="23"/>
          <w:szCs w:val="23"/>
          <w:lang w:val="en-US" w:eastAsia="zh-CN" w:bidi="ar-SA"/>
        </w:rPr>
        <w:t>3</w:t>
      </w:r>
      <w:r>
        <w:rPr>
          <w:rFonts w:ascii="宋体" w:hAnsi="宋体" w:eastAsia="宋体" w:cs="宋体"/>
          <w:bCs/>
          <w:color w:val="auto"/>
          <w:kern w:val="2"/>
          <w:sz w:val="23"/>
          <w:szCs w:val="23"/>
          <w:lang w:val="en-US" w:eastAsia="zh-CN" w:bidi="ar-SA"/>
        </w:rPr>
        <w:t>、</w:t>
      </w:r>
      <w:r>
        <w:rPr>
          <w:rFonts w:hint="eastAsia"/>
          <w:bCs/>
          <w:color w:val="auto"/>
          <w:kern w:val="2"/>
          <w:sz w:val="23"/>
          <w:szCs w:val="23"/>
        </w:rPr>
        <w:t>承诺函</w:t>
      </w:r>
    </w:p>
    <w:p>
      <w:pPr>
        <w:pStyle w:val="10"/>
        <w:keepNext w:val="0"/>
        <w:keepLines w:val="0"/>
        <w:pageBreakBefore w:val="0"/>
        <w:numPr>
          <w:ilvl w:val="0"/>
          <w:numId w:val="0"/>
        </w:numPr>
        <w:shd w:val="clear" w:color="auto" w:fill="FFFFFF"/>
        <w:kinsoku/>
        <w:wordWrap/>
        <w:overflowPunct/>
        <w:topLinePunct w:val="0"/>
        <w:autoSpaceDE w:val="0"/>
        <w:autoSpaceDN/>
        <w:bidi w:val="0"/>
        <w:adjustRightInd w:val="0"/>
        <w:snapToGrid w:val="0"/>
        <w:spacing w:before="0" w:beforeAutospacing="0" w:after="0" w:afterAutospacing="0" w:line="380" w:lineRule="exact"/>
        <w:ind w:left="0" w:leftChars="0"/>
        <w:textAlignment w:val="auto"/>
        <w:rPr>
          <w:bCs/>
          <w:color w:val="auto"/>
          <w:kern w:val="2"/>
          <w:sz w:val="23"/>
          <w:szCs w:val="23"/>
        </w:rPr>
      </w:pPr>
      <w:r>
        <w:rPr>
          <w:rFonts w:hint="eastAsia" w:cs="宋体"/>
          <w:bCs/>
          <w:color w:val="auto"/>
          <w:kern w:val="2"/>
          <w:sz w:val="23"/>
          <w:szCs w:val="23"/>
          <w:lang w:val="en-US" w:eastAsia="zh-CN" w:bidi="ar-SA"/>
        </w:rPr>
        <w:t>4</w:t>
      </w:r>
      <w:r>
        <w:rPr>
          <w:rFonts w:ascii="宋体" w:hAnsi="宋体" w:eastAsia="宋体" w:cs="宋体"/>
          <w:bCs/>
          <w:color w:val="auto"/>
          <w:kern w:val="2"/>
          <w:sz w:val="23"/>
          <w:szCs w:val="23"/>
          <w:lang w:val="en-US" w:eastAsia="zh-CN" w:bidi="ar-SA"/>
        </w:rPr>
        <w:t>、</w:t>
      </w:r>
      <w:r>
        <w:rPr>
          <w:rFonts w:hint="eastAsia"/>
          <w:bCs/>
          <w:color w:val="auto"/>
          <w:kern w:val="2"/>
          <w:sz w:val="23"/>
          <w:szCs w:val="23"/>
        </w:rPr>
        <w:t>报价单</w:t>
      </w:r>
    </w:p>
    <w:p>
      <w:pPr>
        <w:pStyle w:val="10"/>
        <w:keepNext w:val="0"/>
        <w:keepLines w:val="0"/>
        <w:pageBreakBefore w:val="0"/>
        <w:numPr>
          <w:ilvl w:val="0"/>
          <w:numId w:val="0"/>
        </w:numPr>
        <w:shd w:val="clear" w:color="auto" w:fill="FFFFFF"/>
        <w:kinsoku/>
        <w:wordWrap/>
        <w:overflowPunct/>
        <w:topLinePunct w:val="0"/>
        <w:autoSpaceDE w:val="0"/>
        <w:autoSpaceDN/>
        <w:bidi w:val="0"/>
        <w:adjustRightInd w:val="0"/>
        <w:snapToGrid w:val="0"/>
        <w:spacing w:before="0" w:beforeAutospacing="0" w:after="0" w:afterAutospacing="0" w:line="380" w:lineRule="exact"/>
        <w:ind w:left="0" w:leftChars="0"/>
        <w:textAlignment w:val="auto"/>
        <w:rPr>
          <w:bCs/>
          <w:color w:val="auto"/>
          <w:kern w:val="2"/>
          <w:sz w:val="23"/>
          <w:szCs w:val="23"/>
        </w:rPr>
      </w:pPr>
      <w:r>
        <w:rPr>
          <w:rFonts w:hint="eastAsia" w:cs="宋体"/>
          <w:bCs/>
          <w:color w:val="auto"/>
          <w:kern w:val="2"/>
          <w:sz w:val="23"/>
          <w:szCs w:val="23"/>
          <w:lang w:val="en-US" w:eastAsia="zh-CN" w:bidi="ar-SA"/>
        </w:rPr>
        <w:t>5</w:t>
      </w:r>
      <w:r>
        <w:rPr>
          <w:rFonts w:ascii="宋体" w:hAnsi="宋体" w:eastAsia="宋体" w:cs="宋体"/>
          <w:bCs/>
          <w:color w:val="auto"/>
          <w:kern w:val="2"/>
          <w:sz w:val="23"/>
          <w:szCs w:val="23"/>
          <w:lang w:val="en-US" w:eastAsia="zh-CN" w:bidi="ar-SA"/>
        </w:rPr>
        <w:t>、</w:t>
      </w:r>
      <w:r>
        <w:rPr>
          <w:rFonts w:hint="eastAsia"/>
          <w:bCs/>
          <w:color w:val="auto"/>
          <w:kern w:val="2"/>
          <w:sz w:val="23"/>
          <w:szCs w:val="23"/>
        </w:rPr>
        <w:t>资格审查资料（包括营业执照等）</w:t>
      </w:r>
    </w:p>
    <w:p>
      <w:pPr>
        <w:pStyle w:val="10"/>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380" w:lineRule="exact"/>
        <w:ind w:left="0" w:firstLine="482" w:firstLineChars="200"/>
        <w:textAlignment w:val="auto"/>
        <w:rPr>
          <w:rFonts w:ascii="仿宋_GB2312" w:hAnsi="仿宋_GB2312" w:eastAsia="仿宋_GB2312" w:cs="仿宋_GB2312"/>
          <w:b/>
          <w:bCs/>
          <w:color w:val="auto"/>
          <w:kern w:val="2"/>
        </w:rPr>
      </w:pPr>
      <w:r>
        <w:rPr>
          <w:rFonts w:hint="eastAsia" w:ascii="仿宋_GB2312" w:hAnsi="仿宋_GB2312" w:eastAsia="仿宋_GB2312" w:cs="仿宋_GB2312"/>
          <w:b/>
          <w:bCs/>
          <w:color w:val="auto"/>
          <w:kern w:val="2"/>
        </w:rPr>
        <w:t>七、文件格式要求：</w:t>
      </w:r>
    </w:p>
    <w:p>
      <w:pPr>
        <w:keepNext w:val="0"/>
        <w:keepLines w:val="0"/>
        <w:pageBreakBefore w:val="0"/>
        <w:kinsoku/>
        <w:wordWrap/>
        <w:overflowPunct/>
        <w:topLinePunct w:val="0"/>
        <w:autoSpaceDN/>
        <w:bidi w:val="0"/>
        <w:snapToGrid w:val="0"/>
        <w:spacing w:line="380" w:lineRule="exact"/>
        <w:ind w:left="0" w:firstLine="460" w:firstLineChars="200"/>
        <w:textAlignment w:val="auto"/>
        <w:rPr>
          <w:rFonts w:hint="eastAsia" w:ascii="宋体" w:hAnsi="宋体" w:eastAsia="宋体" w:cs="宋体"/>
          <w:color w:val="auto"/>
          <w:kern w:val="2"/>
          <w:sz w:val="23"/>
          <w:szCs w:val="23"/>
          <w:highlight w:val="none"/>
          <w:lang w:val="en-US" w:eastAsia="zh-CN" w:bidi="ar-SA"/>
        </w:rPr>
      </w:pPr>
      <w:r>
        <w:rPr>
          <w:rFonts w:hint="eastAsia" w:ascii="宋体" w:hAnsi="宋体" w:eastAsia="宋体" w:cs="宋体"/>
          <w:color w:val="auto"/>
          <w:kern w:val="2"/>
          <w:sz w:val="23"/>
          <w:szCs w:val="23"/>
          <w:highlight w:val="none"/>
          <w:lang w:val="en-US" w:eastAsia="zh-CN" w:bidi="ar-SA"/>
        </w:rPr>
        <w:t>1、报价文件的签字、盖章应符合报价文件给定的格式和要求，报价文件的封面须有报价单位盖章并经法定代表人或其委托代理人签字或盖章；由委托代理人签字或盖章的在报价文件中须同时提交授权委托书，否则按无效标处理。</w:t>
      </w:r>
    </w:p>
    <w:p>
      <w:pPr>
        <w:keepNext w:val="0"/>
        <w:keepLines w:val="0"/>
        <w:pageBreakBefore w:val="0"/>
        <w:kinsoku/>
        <w:wordWrap/>
        <w:overflowPunct/>
        <w:topLinePunct w:val="0"/>
        <w:autoSpaceDN/>
        <w:bidi w:val="0"/>
        <w:snapToGrid w:val="0"/>
        <w:spacing w:line="380" w:lineRule="exact"/>
        <w:ind w:left="0" w:firstLine="460" w:firstLineChars="200"/>
        <w:textAlignment w:val="auto"/>
        <w:rPr>
          <w:rFonts w:hint="eastAsia" w:ascii="宋体" w:hAnsi="宋体" w:eastAsia="宋体" w:cs="宋体"/>
          <w:color w:val="auto"/>
          <w:kern w:val="2"/>
          <w:sz w:val="23"/>
          <w:szCs w:val="23"/>
          <w:highlight w:val="none"/>
          <w:lang w:val="en-US" w:eastAsia="zh-CN" w:bidi="ar-SA"/>
        </w:rPr>
      </w:pPr>
      <w:r>
        <w:rPr>
          <w:rFonts w:hint="eastAsia" w:ascii="宋体" w:hAnsi="宋体" w:eastAsia="宋体" w:cs="宋体"/>
          <w:color w:val="auto"/>
          <w:kern w:val="2"/>
          <w:sz w:val="23"/>
          <w:szCs w:val="23"/>
          <w:highlight w:val="none"/>
          <w:lang w:val="en-US" w:eastAsia="zh-CN" w:bidi="ar-SA"/>
        </w:rPr>
        <w:t>2、本次报价文件的商务报价书一正两副（A4规格），报价文件的正本和副本密封至密封袋中，密封袋上应加盖报价单位单位公章，报价文件中要求的所有报价单位须提供的证件、证明材料、资格审查材料均以装订在报价文件正本中的复印件或扫描件加盖单位公章为准，否则按未实质性报价文件处理。报价文件副本可为正本的复印件。</w:t>
      </w:r>
    </w:p>
    <w:p>
      <w:pPr>
        <w:keepNext w:val="0"/>
        <w:keepLines w:val="0"/>
        <w:pageBreakBefore w:val="0"/>
        <w:kinsoku/>
        <w:wordWrap/>
        <w:overflowPunct/>
        <w:topLinePunct w:val="0"/>
        <w:autoSpaceDN/>
        <w:bidi w:val="0"/>
        <w:snapToGrid w:val="0"/>
        <w:spacing w:line="380" w:lineRule="exact"/>
        <w:ind w:left="0" w:firstLine="460" w:firstLineChars="200"/>
        <w:textAlignment w:val="auto"/>
        <w:rPr>
          <w:rFonts w:hint="default" w:ascii="宋体" w:hAnsi="宋体" w:eastAsia="宋体" w:cs="宋体"/>
          <w:color w:val="auto"/>
          <w:kern w:val="2"/>
          <w:sz w:val="23"/>
          <w:szCs w:val="23"/>
          <w:highlight w:val="none"/>
          <w:lang w:val="en-US" w:eastAsia="zh-CN" w:bidi="ar-SA"/>
        </w:rPr>
      </w:pPr>
      <w:r>
        <w:rPr>
          <w:rFonts w:hint="eastAsia" w:ascii="宋体" w:hAnsi="宋体" w:eastAsia="宋体" w:cs="宋体"/>
          <w:color w:val="auto"/>
          <w:kern w:val="2"/>
          <w:sz w:val="23"/>
          <w:szCs w:val="23"/>
          <w:highlight w:val="none"/>
          <w:lang w:val="en-US" w:eastAsia="zh-CN" w:bidi="ar-SA"/>
        </w:rPr>
        <w:t>3、报价文件正副本应装订成册。封口处加盖报价单位公章，封套上应写明的内容见封套格式。（报价文件正本、副本可共用一个封套封装，也可以分开封装。）</w:t>
      </w:r>
    </w:p>
    <w:p>
      <w:pPr>
        <w:keepNext w:val="0"/>
        <w:keepLines w:val="0"/>
        <w:pageBreakBefore w:val="0"/>
        <w:kinsoku/>
        <w:wordWrap/>
        <w:overflowPunct/>
        <w:topLinePunct w:val="0"/>
        <w:autoSpaceDN/>
        <w:bidi w:val="0"/>
        <w:spacing w:line="380" w:lineRule="exact"/>
        <w:ind w:left="0" w:firstLine="440" w:firstLineChars="200"/>
        <w:textAlignment w:val="auto"/>
        <w:rPr>
          <w:rFonts w:ascii="宋体" w:hAnsi="宋体" w:eastAsia="宋体" w:cs="宋体"/>
          <w:color w:val="auto"/>
          <w:kern w:val="0"/>
          <w:sz w:val="22"/>
          <w:szCs w:val="22"/>
        </w:rPr>
      </w:pPr>
      <w:r>
        <w:rPr>
          <w:rFonts w:hint="eastAsia" w:ascii="宋体" w:hAnsi="宋体" w:eastAsia="宋体" w:cs="宋体"/>
          <w:color w:val="auto"/>
          <w:kern w:val="0"/>
          <w:sz w:val="22"/>
          <w:szCs w:val="22"/>
        </w:rPr>
        <w:t>4、封套格式：</w:t>
      </w:r>
      <w:r>
        <w:rPr>
          <w:rFonts w:hint="eastAsia" w:ascii="宋体" w:hAnsi="宋体" w:eastAsia="宋体" w:cs="宋体"/>
          <w:color w:val="auto"/>
          <w:kern w:val="0"/>
          <w:sz w:val="22"/>
          <w:szCs w:val="22"/>
          <w:u w:val="single"/>
        </w:rPr>
        <w:t>（项目名称）</w:t>
      </w:r>
      <w:r>
        <w:rPr>
          <w:rFonts w:hint="eastAsia" w:ascii="宋体" w:hAnsi="宋体" w:eastAsia="宋体" w:cs="宋体"/>
          <w:color w:val="auto"/>
          <w:kern w:val="0"/>
          <w:sz w:val="22"/>
          <w:szCs w:val="22"/>
        </w:rPr>
        <w:t>报价文件</w:t>
      </w:r>
    </w:p>
    <w:p>
      <w:pPr>
        <w:keepNext w:val="0"/>
        <w:keepLines w:val="0"/>
        <w:pageBreakBefore w:val="0"/>
        <w:kinsoku/>
        <w:wordWrap/>
        <w:overflowPunct/>
        <w:topLinePunct w:val="0"/>
        <w:autoSpaceDN/>
        <w:bidi w:val="0"/>
        <w:spacing w:line="380" w:lineRule="exact"/>
        <w:ind w:left="0" w:firstLine="440" w:firstLineChars="200"/>
        <w:textAlignment w:val="auto"/>
        <w:rPr>
          <w:rFonts w:hint="eastAsia" w:ascii="宋体" w:hAnsi="宋体" w:eastAsia="宋体" w:cs="宋体"/>
          <w:color w:val="auto"/>
          <w:kern w:val="0"/>
          <w:sz w:val="22"/>
          <w:szCs w:val="22"/>
        </w:rPr>
      </w:pPr>
      <w:r>
        <w:rPr>
          <w:rFonts w:hint="eastAsia" w:ascii="宋体" w:hAnsi="宋体" w:eastAsia="宋体" w:cs="宋体"/>
          <w:color w:val="auto"/>
          <w:kern w:val="0"/>
          <w:sz w:val="22"/>
          <w:szCs w:val="22"/>
        </w:rPr>
        <w:t>报价单位名称：</w:t>
      </w:r>
      <w:r>
        <w:rPr>
          <w:rFonts w:hint="eastAsia" w:ascii="宋体" w:hAnsi="宋体" w:eastAsia="宋体" w:cs="宋体"/>
          <w:color w:val="auto"/>
          <w:kern w:val="0"/>
          <w:sz w:val="22"/>
          <w:szCs w:val="22"/>
          <w:u w:val="single"/>
          <w:lang w:val="en-US" w:eastAsia="zh-CN"/>
        </w:rPr>
        <w:t xml:space="preserve">                      </w:t>
      </w:r>
      <w:r>
        <w:rPr>
          <w:rFonts w:hint="eastAsia" w:ascii="宋体" w:hAnsi="宋体" w:eastAsia="宋体" w:cs="宋体"/>
          <w:color w:val="auto"/>
          <w:kern w:val="0"/>
          <w:sz w:val="22"/>
          <w:szCs w:val="22"/>
        </w:rPr>
        <w:t>；</w:t>
      </w:r>
    </w:p>
    <w:p>
      <w:pPr>
        <w:keepNext w:val="0"/>
        <w:keepLines w:val="0"/>
        <w:pageBreakBefore w:val="0"/>
        <w:kinsoku/>
        <w:wordWrap/>
        <w:overflowPunct/>
        <w:topLinePunct w:val="0"/>
        <w:autoSpaceDN/>
        <w:bidi w:val="0"/>
        <w:spacing w:line="380" w:lineRule="exact"/>
        <w:ind w:left="0" w:firstLine="440" w:firstLineChars="200"/>
        <w:textAlignment w:val="auto"/>
        <w:rPr>
          <w:rFonts w:ascii="宋体" w:hAnsi="宋体" w:eastAsia="宋体" w:cs="宋体"/>
          <w:color w:val="auto"/>
          <w:kern w:val="0"/>
          <w:sz w:val="22"/>
          <w:szCs w:val="22"/>
        </w:rPr>
      </w:pPr>
      <w:r>
        <w:rPr>
          <w:rFonts w:hint="eastAsia" w:ascii="宋体" w:hAnsi="宋体" w:eastAsia="宋体" w:cs="宋体"/>
          <w:color w:val="auto"/>
          <w:kern w:val="0"/>
          <w:sz w:val="22"/>
          <w:szCs w:val="22"/>
        </w:rPr>
        <w:t>报价单位地址</w:t>
      </w:r>
      <w:r>
        <w:rPr>
          <w:rFonts w:hint="eastAsia" w:ascii="宋体" w:hAnsi="宋体" w:eastAsia="宋体" w:cs="宋体"/>
          <w:color w:val="auto"/>
          <w:kern w:val="0"/>
          <w:sz w:val="22"/>
          <w:szCs w:val="22"/>
          <w:u w:val="none"/>
        </w:rPr>
        <w:t>：</w:t>
      </w:r>
      <w:r>
        <w:rPr>
          <w:rFonts w:hint="eastAsia" w:ascii="宋体" w:hAnsi="宋体" w:eastAsia="宋体" w:cs="宋体"/>
          <w:color w:val="auto"/>
          <w:kern w:val="0"/>
          <w:sz w:val="22"/>
          <w:szCs w:val="22"/>
          <w:u w:val="single"/>
          <w:lang w:val="en-US" w:eastAsia="zh-CN"/>
        </w:rPr>
        <w:t xml:space="preserve">       </w:t>
      </w:r>
      <w:r>
        <w:rPr>
          <w:rFonts w:hint="eastAsia" w:ascii="宋体" w:hAnsi="宋体" w:cs="宋体"/>
          <w:color w:val="auto"/>
          <w:kern w:val="0"/>
          <w:sz w:val="22"/>
          <w:szCs w:val="22"/>
          <w:u w:val="single"/>
          <w:lang w:val="en-US" w:eastAsia="zh-CN"/>
        </w:rPr>
        <w:t xml:space="preserve">     </w:t>
      </w:r>
      <w:r>
        <w:rPr>
          <w:rFonts w:hint="eastAsia" w:ascii="宋体" w:hAnsi="宋体" w:eastAsia="宋体" w:cs="宋体"/>
          <w:color w:val="auto"/>
          <w:kern w:val="0"/>
          <w:sz w:val="22"/>
          <w:szCs w:val="22"/>
          <w:u w:val="single"/>
          <w:lang w:val="en-US" w:eastAsia="zh-CN"/>
        </w:rPr>
        <w:t xml:space="preserve">          </w:t>
      </w:r>
      <w:r>
        <w:rPr>
          <w:rFonts w:hint="eastAsia" w:ascii="宋体" w:hAnsi="宋体" w:eastAsia="宋体" w:cs="宋体"/>
          <w:color w:val="auto"/>
          <w:kern w:val="0"/>
          <w:sz w:val="22"/>
          <w:szCs w:val="22"/>
        </w:rPr>
        <w:t>；</w:t>
      </w:r>
    </w:p>
    <w:p>
      <w:pPr>
        <w:keepNext w:val="0"/>
        <w:keepLines w:val="0"/>
        <w:pageBreakBefore w:val="0"/>
        <w:kinsoku/>
        <w:wordWrap/>
        <w:overflowPunct/>
        <w:topLinePunct w:val="0"/>
        <w:autoSpaceDN/>
        <w:bidi w:val="0"/>
        <w:spacing w:line="380" w:lineRule="exact"/>
        <w:ind w:left="0" w:firstLine="460" w:firstLineChars="200"/>
        <w:textAlignment w:val="auto"/>
        <w:rPr>
          <w:rFonts w:hint="eastAsia" w:ascii="宋体" w:hAnsi="宋体" w:cs="宋体"/>
          <w:bCs/>
          <w:color w:val="auto"/>
          <w:sz w:val="23"/>
          <w:szCs w:val="23"/>
        </w:rPr>
      </w:pPr>
      <w:r>
        <w:rPr>
          <w:rFonts w:hint="eastAsia" w:ascii="宋体" w:hAnsi="宋体" w:cs="宋体"/>
          <w:bCs/>
          <w:color w:val="auto"/>
          <w:sz w:val="23"/>
          <w:szCs w:val="23"/>
        </w:rPr>
        <w:t>在</w:t>
      </w:r>
      <w:r>
        <w:rPr>
          <w:rFonts w:hint="eastAsia" w:ascii="宋体" w:hAnsi="宋体" w:cs="宋体"/>
          <w:bCs/>
          <w:color w:val="auto"/>
          <w:sz w:val="23"/>
          <w:szCs w:val="23"/>
          <w:u w:val="single"/>
          <w:lang w:val="en-US" w:eastAsia="zh-CN"/>
        </w:rPr>
        <w:t xml:space="preserve">  </w:t>
      </w:r>
      <w:r>
        <w:rPr>
          <w:rFonts w:hint="eastAsia" w:ascii="宋体" w:hAnsi="宋体" w:cs="宋体"/>
          <w:bCs/>
          <w:color w:val="auto"/>
          <w:sz w:val="23"/>
          <w:szCs w:val="23"/>
        </w:rPr>
        <w:t>年</w:t>
      </w:r>
      <w:r>
        <w:rPr>
          <w:rFonts w:hint="eastAsia" w:ascii="宋体" w:hAnsi="宋体" w:cs="宋体"/>
          <w:bCs/>
          <w:color w:val="auto"/>
          <w:sz w:val="23"/>
          <w:szCs w:val="23"/>
          <w:lang w:val="en-US" w:eastAsia="zh-CN"/>
        </w:rPr>
        <w:t xml:space="preserve"> </w:t>
      </w:r>
      <w:r>
        <w:rPr>
          <w:rFonts w:hint="eastAsia" w:ascii="宋体" w:hAnsi="宋体" w:cs="宋体"/>
          <w:bCs/>
          <w:color w:val="auto"/>
          <w:sz w:val="23"/>
          <w:szCs w:val="23"/>
          <w:u w:val="single"/>
          <w:lang w:val="en-US" w:eastAsia="zh-CN"/>
        </w:rPr>
        <w:t xml:space="preserve">  </w:t>
      </w:r>
      <w:r>
        <w:rPr>
          <w:rFonts w:hint="eastAsia" w:ascii="宋体" w:hAnsi="宋体" w:cs="宋体"/>
          <w:bCs/>
          <w:color w:val="auto"/>
          <w:sz w:val="23"/>
          <w:szCs w:val="23"/>
        </w:rPr>
        <w:t>月</w:t>
      </w:r>
      <w:r>
        <w:rPr>
          <w:rFonts w:hint="eastAsia" w:ascii="宋体" w:hAnsi="宋体" w:cs="宋体"/>
          <w:bCs/>
          <w:color w:val="auto"/>
          <w:sz w:val="23"/>
          <w:szCs w:val="23"/>
          <w:lang w:val="en-US" w:eastAsia="zh-CN"/>
        </w:rPr>
        <w:t xml:space="preserve"> </w:t>
      </w:r>
      <w:r>
        <w:rPr>
          <w:rFonts w:hint="eastAsia" w:ascii="宋体" w:hAnsi="宋体" w:cs="宋体"/>
          <w:bCs/>
          <w:color w:val="auto"/>
          <w:sz w:val="23"/>
          <w:szCs w:val="23"/>
          <w:u w:val="single"/>
          <w:lang w:val="en-US" w:eastAsia="zh-CN"/>
        </w:rPr>
        <w:t xml:space="preserve">  </w:t>
      </w:r>
      <w:r>
        <w:rPr>
          <w:rFonts w:hint="eastAsia" w:ascii="宋体" w:hAnsi="宋体" w:cs="宋体"/>
          <w:bCs/>
          <w:color w:val="auto"/>
          <w:sz w:val="23"/>
          <w:szCs w:val="23"/>
        </w:rPr>
        <w:t>日</w:t>
      </w:r>
      <w:r>
        <w:rPr>
          <w:rFonts w:hint="eastAsia" w:ascii="宋体" w:hAnsi="宋体" w:cs="宋体"/>
          <w:bCs/>
          <w:color w:val="auto"/>
          <w:sz w:val="23"/>
          <w:szCs w:val="23"/>
          <w:u w:val="single"/>
          <w:lang w:val="en-US" w:eastAsia="zh-CN"/>
        </w:rPr>
        <w:t xml:space="preserve">  </w:t>
      </w:r>
      <w:r>
        <w:rPr>
          <w:rFonts w:hint="eastAsia" w:ascii="宋体" w:hAnsi="宋体" w:cs="宋体"/>
          <w:bCs/>
          <w:color w:val="auto"/>
          <w:sz w:val="23"/>
          <w:szCs w:val="23"/>
        </w:rPr>
        <w:t>时前不得开启</w:t>
      </w:r>
    </w:p>
    <w:p>
      <w:pPr>
        <w:pStyle w:val="10"/>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380" w:lineRule="exact"/>
        <w:ind w:left="0" w:firstLine="462" w:firstLineChars="200"/>
        <w:textAlignment w:val="auto"/>
        <w:rPr>
          <w:rFonts w:hint="eastAsia" w:ascii="宋体" w:hAnsi="宋体" w:eastAsia="宋体" w:cs="宋体"/>
          <w:b/>
          <w:bCs/>
          <w:color w:val="auto"/>
          <w:kern w:val="2"/>
          <w:sz w:val="23"/>
          <w:szCs w:val="23"/>
          <w:highlight w:val="none"/>
        </w:rPr>
      </w:pPr>
      <w:r>
        <w:rPr>
          <w:rFonts w:hint="eastAsia" w:ascii="宋体" w:hAnsi="宋体" w:eastAsia="宋体" w:cs="宋体"/>
          <w:b/>
          <w:bCs/>
          <w:color w:val="auto"/>
          <w:kern w:val="2"/>
          <w:sz w:val="23"/>
          <w:szCs w:val="23"/>
          <w:highlight w:val="none"/>
          <w:lang w:eastAsia="zh-CN"/>
        </w:rPr>
        <w:t>八</w:t>
      </w:r>
      <w:r>
        <w:rPr>
          <w:rFonts w:hint="eastAsia" w:ascii="宋体" w:hAnsi="宋体" w:eastAsia="宋体" w:cs="宋体"/>
          <w:b/>
          <w:bCs/>
          <w:color w:val="auto"/>
          <w:kern w:val="2"/>
          <w:sz w:val="23"/>
          <w:szCs w:val="23"/>
          <w:highlight w:val="none"/>
        </w:rPr>
        <w:t>、评选标准：</w:t>
      </w:r>
    </w:p>
    <w:p>
      <w:pPr>
        <w:keepNext w:val="0"/>
        <w:keepLines w:val="0"/>
        <w:pageBreakBefore w:val="0"/>
        <w:kinsoku/>
        <w:wordWrap/>
        <w:overflowPunct/>
        <w:topLinePunct w:val="0"/>
        <w:autoSpaceDN/>
        <w:bidi w:val="0"/>
        <w:snapToGrid w:val="0"/>
        <w:spacing w:line="380" w:lineRule="exact"/>
        <w:ind w:left="0" w:firstLine="460" w:firstLineChars="200"/>
        <w:textAlignment w:val="auto"/>
        <w:rPr>
          <w:rFonts w:hint="eastAsia" w:ascii="仿宋_GB2312" w:hAnsi="仿宋_GB2312" w:eastAsia="仿宋_GB2312" w:cs="仿宋_GB2312"/>
          <w:color w:val="auto"/>
          <w:kern w:val="0"/>
          <w:sz w:val="24"/>
          <w:szCs w:val="24"/>
          <w:highlight w:val="none"/>
          <w:lang w:val="en-US" w:eastAsia="zh-CN" w:bidi="ar-SA"/>
        </w:rPr>
      </w:pPr>
      <w:r>
        <w:rPr>
          <w:rFonts w:hint="eastAsia" w:ascii="宋体" w:hAnsi="宋体" w:eastAsia="宋体" w:cs="宋体"/>
          <w:color w:val="auto"/>
          <w:kern w:val="2"/>
          <w:sz w:val="23"/>
          <w:szCs w:val="23"/>
          <w:highlight w:val="none"/>
          <w:lang w:val="en-US" w:eastAsia="zh-CN" w:bidi="ar-SA"/>
        </w:rPr>
        <w:t>评审办法一：根据报价单位所提供的的资料及报价单，由发包人与其进行必要的商务谈判后，符合要求的前提下，合理低价者中标。</w:t>
      </w:r>
    </w:p>
    <w:p>
      <w:pPr>
        <w:keepNext w:val="0"/>
        <w:keepLines w:val="0"/>
        <w:pageBreakBefore w:val="0"/>
        <w:kinsoku/>
        <w:wordWrap/>
        <w:overflowPunct/>
        <w:topLinePunct w:val="0"/>
        <w:autoSpaceDN/>
        <w:bidi w:val="0"/>
        <w:snapToGrid w:val="0"/>
        <w:spacing w:line="380" w:lineRule="exact"/>
        <w:ind w:left="0" w:firstLine="460" w:firstLineChars="200"/>
        <w:textAlignment w:val="auto"/>
        <w:rPr>
          <w:rFonts w:hint="eastAsia" w:ascii="宋体" w:hAnsi="宋体" w:eastAsia="宋体" w:cs="宋体"/>
          <w:color w:val="auto"/>
          <w:kern w:val="2"/>
          <w:sz w:val="23"/>
          <w:szCs w:val="23"/>
          <w:highlight w:val="none"/>
          <w:lang w:val="en-US" w:eastAsia="zh-CN" w:bidi="ar-SA"/>
        </w:rPr>
      </w:pPr>
      <w:r>
        <w:rPr>
          <w:rFonts w:hint="eastAsia" w:ascii="宋体" w:hAnsi="宋体" w:eastAsia="宋体" w:cs="宋体"/>
          <w:color w:val="auto"/>
          <w:kern w:val="2"/>
          <w:sz w:val="23"/>
          <w:szCs w:val="23"/>
          <w:highlight w:val="none"/>
          <w:lang w:val="en-US" w:eastAsia="zh-CN" w:bidi="ar-SA"/>
        </w:rPr>
        <w:t>评审办法二：综合评审法。</w:t>
      </w:r>
    </w:p>
    <w:p>
      <w:pPr>
        <w:pStyle w:val="10"/>
        <w:keepNext w:val="0"/>
        <w:keepLines w:val="0"/>
        <w:pageBreakBefore w:val="0"/>
        <w:numPr>
          <w:ilvl w:val="0"/>
          <w:numId w:val="0"/>
        </w:numPr>
        <w:shd w:val="clear" w:color="auto" w:fill="FFFFFF"/>
        <w:kinsoku/>
        <w:wordWrap/>
        <w:overflowPunct/>
        <w:topLinePunct w:val="0"/>
        <w:autoSpaceDE w:val="0"/>
        <w:autoSpaceDN/>
        <w:bidi w:val="0"/>
        <w:adjustRightInd w:val="0"/>
        <w:snapToGrid w:val="0"/>
        <w:spacing w:before="0" w:beforeAutospacing="0" w:after="0" w:afterAutospacing="0" w:line="380" w:lineRule="exact"/>
        <w:ind w:left="0" w:firstLine="460" w:firstLineChars="200"/>
        <w:textAlignment w:val="auto"/>
        <w:rPr>
          <w:rFonts w:hint="default" w:ascii="宋体" w:hAnsi="宋体" w:eastAsia="宋体" w:cs="宋体"/>
          <w:color w:val="auto"/>
          <w:kern w:val="2"/>
          <w:sz w:val="23"/>
          <w:szCs w:val="23"/>
          <w:highlight w:val="none"/>
          <w:lang w:val="en-US" w:eastAsia="zh-CN" w:bidi="ar-SA"/>
        </w:rPr>
      </w:pPr>
      <w:r>
        <w:rPr>
          <w:rFonts w:hint="eastAsia" w:ascii="宋体" w:hAnsi="宋体" w:eastAsia="宋体" w:cs="宋体"/>
          <w:color w:val="auto"/>
          <w:kern w:val="2"/>
          <w:sz w:val="23"/>
          <w:szCs w:val="23"/>
          <w:highlight w:val="none"/>
          <w:lang w:val="en-US" w:eastAsia="zh-CN" w:bidi="ar-SA"/>
        </w:rPr>
        <w:t>本次项目适用于评审办法一，</w:t>
      </w:r>
      <w:r>
        <w:rPr>
          <w:rFonts w:hint="eastAsia" w:ascii="宋体" w:hAnsi="宋体" w:eastAsia="宋体" w:cs="宋体"/>
          <w:b w:val="0"/>
          <w:bCs/>
          <w:color w:val="auto"/>
          <w:kern w:val="0"/>
          <w:sz w:val="21"/>
          <w:szCs w:val="21"/>
          <w:highlight w:val="none"/>
          <w:lang w:val="en-US" w:eastAsia="zh-CN" w:bidi="ar-SA"/>
        </w:rPr>
        <w:t>评委人数：5人。</w:t>
      </w:r>
    </w:p>
    <w:p>
      <w:pPr>
        <w:keepNext w:val="0"/>
        <w:keepLines w:val="0"/>
        <w:pageBreakBefore w:val="0"/>
        <w:kinsoku/>
        <w:wordWrap/>
        <w:overflowPunct/>
        <w:topLinePunct w:val="0"/>
        <w:autoSpaceDN/>
        <w:bidi w:val="0"/>
        <w:snapToGrid w:val="0"/>
        <w:spacing w:line="380" w:lineRule="exact"/>
        <w:ind w:left="0" w:firstLine="460" w:firstLineChars="200"/>
        <w:textAlignment w:val="auto"/>
        <w:rPr>
          <w:rFonts w:hint="eastAsia" w:ascii="宋体" w:hAnsi="宋体" w:eastAsia="宋体" w:cs="宋体"/>
          <w:color w:val="auto"/>
          <w:kern w:val="2"/>
          <w:sz w:val="23"/>
          <w:szCs w:val="23"/>
          <w:highlight w:val="none"/>
          <w:lang w:val="en-US" w:eastAsia="zh-CN" w:bidi="ar-SA"/>
        </w:rPr>
      </w:pPr>
      <w:r>
        <w:rPr>
          <w:rFonts w:hint="eastAsia" w:ascii="宋体" w:hAnsi="宋体" w:eastAsia="宋体" w:cs="宋体"/>
          <w:color w:val="auto"/>
          <w:kern w:val="2"/>
          <w:sz w:val="23"/>
          <w:szCs w:val="23"/>
          <w:highlight w:val="none"/>
          <w:lang w:val="en-US" w:eastAsia="zh-CN" w:bidi="ar-SA"/>
        </w:rPr>
        <w:t>注：评审总则：无论在任何评审阶段，被评审为无效标或响应文件被否决，则该报价单位的整个投标均无效或被否决。</w:t>
      </w:r>
    </w:p>
    <w:p>
      <w:pPr>
        <w:keepNext w:val="0"/>
        <w:keepLines w:val="0"/>
        <w:pageBreakBefore w:val="0"/>
        <w:kinsoku/>
        <w:wordWrap/>
        <w:overflowPunct/>
        <w:topLinePunct w:val="0"/>
        <w:autoSpaceDN/>
        <w:bidi w:val="0"/>
        <w:snapToGrid w:val="0"/>
        <w:spacing w:line="380" w:lineRule="exact"/>
        <w:ind w:left="0" w:firstLine="460" w:firstLineChars="200"/>
        <w:textAlignment w:val="auto"/>
        <w:rPr>
          <w:rFonts w:hint="eastAsia" w:ascii="宋体" w:hAnsi="宋体" w:eastAsia="宋体" w:cs="宋体"/>
          <w:color w:val="auto"/>
          <w:kern w:val="2"/>
          <w:sz w:val="23"/>
          <w:szCs w:val="23"/>
          <w:highlight w:val="none"/>
          <w:lang w:val="en-US" w:eastAsia="zh-CN" w:bidi="ar-SA"/>
        </w:rPr>
      </w:pPr>
      <w:r>
        <w:rPr>
          <w:rFonts w:hint="eastAsia" w:ascii="宋体" w:hAnsi="宋体" w:eastAsia="宋体" w:cs="宋体"/>
          <w:color w:val="auto"/>
          <w:kern w:val="2"/>
          <w:sz w:val="23"/>
          <w:szCs w:val="23"/>
          <w:highlight w:val="none"/>
          <w:lang w:val="en-US" w:eastAsia="zh-CN" w:bidi="ar-SA"/>
        </w:rPr>
        <w:t>如本次比选现场报价单位数不足三家时，仅两家时则转为竞价比选或另行比选，如仅一家时则由发包人与其进行必要的商务谈判后确定是否向其发出采购通知书或是另行比选。</w:t>
      </w:r>
    </w:p>
    <w:p>
      <w:pPr>
        <w:pStyle w:val="10"/>
        <w:keepNext w:val="0"/>
        <w:keepLines w:val="0"/>
        <w:pageBreakBefore w:val="0"/>
        <w:numPr>
          <w:ilvl w:val="0"/>
          <w:numId w:val="0"/>
        </w:numPr>
        <w:shd w:val="clear" w:color="auto" w:fill="FFFFFF"/>
        <w:kinsoku/>
        <w:wordWrap/>
        <w:overflowPunct/>
        <w:topLinePunct w:val="0"/>
        <w:autoSpaceDE w:val="0"/>
        <w:autoSpaceDN/>
        <w:bidi w:val="0"/>
        <w:adjustRightInd w:val="0"/>
        <w:snapToGrid w:val="0"/>
        <w:spacing w:before="0" w:beforeAutospacing="0" w:after="0" w:afterAutospacing="0" w:line="380" w:lineRule="exact"/>
        <w:ind w:firstLine="462" w:firstLineChars="200"/>
        <w:textAlignment w:val="auto"/>
        <w:rPr>
          <w:bCs/>
          <w:color w:val="auto"/>
          <w:kern w:val="2"/>
          <w:sz w:val="23"/>
          <w:szCs w:val="23"/>
        </w:rPr>
      </w:pPr>
      <w:r>
        <w:rPr>
          <w:rFonts w:hint="eastAsia" w:ascii="宋体" w:hAnsi="宋体" w:eastAsia="宋体" w:cs="宋体"/>
          <w:b/>
          <w:bCs/>
          <w:color w:val="auto"/>
          <w:kern w:val="2"/>
          <w:sz w:val="23"/>
          <w:szCs w:val="23"/>
          <w:highlight w:val="none"/>
          <w:lang w:val="en-US" w:eastAsia="zh-CN"/>
        </w:rPr>
        <w:t>九、合同签订：</w:t>
      </w:r>
      <w:r>
        <w:rPr>
          <w:rFonts w:hint="eastAsia"/>
          <w:bCs/>
          <w:color w:val="auto"/>
          <w:kern w:val="2"/>
          <w:sz w:val="23"/>
          <w:szCs w:val="23"/>
        </w:rPr>
        <w:t>收到采购通知书后，</w:t>
      </w:r>
      <w:r>
        <w:rPr>
          <w:rFonts w:hint="eastAsia"/>
          <w:bCs/>
          <w:color w:val="auto"/>
          <w:kern w:val="2"/>
          <w:sz w:val="23"/>
          <w:szCs w:val="23"/>
          <w:lang w:val="en-US" w:eastAsia="zh-CN"/>
        </w:rPr>
        <w:t>2</w:t>
      </w:r>
      <w:r>
        <w:rPr>
          <w:rFonts w:hint="eastAsia"/>
          <w:bCs/>
          <w:color w:val="auto"/>
          <w:kern w:val="2"/>
          <w:sz w:val="23"/>
          <w:szCs w:val="23"/>
        </w:rPr>
        <w:t>个工作日内根据采购结果签订书面合同。</w:t>
      </w:r>
    </w:p>
    <w:p>
      <w:pPr>
        <w:pStyle w:val="10"/>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380" w:lineRule="exact"/>
        <w:ind w:left="0" w:firstLine="462" w:firstLineChars="200"/>
        <w:textAlignment w:val="auto"/>
        <w:rPr>
          <w:rFonts w:hint="eastAsia" w:ascii="宋体" w:hAnsi="宋体" w:eastAsia="宋体" w:cs="宋体"/>
          <w:b/>
          <w:bCs/>
          <w:color w:val="auto"/>
          <w:kern w:val="2"/>
          <w:sz w:val="23"/>
          <w:szCs w:val="23"/>
          <w:highlight w:val="none"/>
          <w:lang w:val="en-US" w:eastAsia="zh-CN"/>
        </w:rPr>
      </w:pPr>
      <w:bookmarkStart w:id="10" w:name="_Toc33598850"/>
      <w:r>
        <w:rPr>
          <w:rFonts w:hint="eastAsia" w:ascii="宋体" w:hAnsi="宋体" w:eastAsia="宋体" w:cs="宋体"/>
          <w:b/>
          <w:bCs/>
          <w:color w:val="auto"/>
          <w:kern w:val="2"/>
          <w:sz w:val="23"/>
          <w:szCs w:val="23"/>
          <w:highlight w:val="none"/>
          <w:lang w:val="en-US" w:eastAsia="zh-CN"/>
        </w:rPr>
        <w:t>十、报价文件的递交</w:t>
      </w:r>
      <w:bookmarkEnd w:id="10"/>
    </w:p>
    <w:p>
      <w:pPr>
        <w:pStyle w:val="10"/>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380" w:lineRule="exact"/>
        <w:ind w:left="0" w:firstLine="440" w:firstLineChars="200"/>
        <w:textAlignment w:val="auto"/>
        <w:rPr>
          <w:b/>
          <w:bCs/>
          <w:color w:val="auto"/>
          <w:sz w:val="22"/>
          <w:szCs w:val="22"/>
        </w:rPr>
      </w:pPr>
      <w:r>
        <w:rPr>
          <w:rFonts w:hint="eastAsia"/>
          <w:color w:val="auto"/>
          <w:kern w:val="2"/>
          <w:sz w:val="22"/>
          <w:szCs w:val="22"/>
        </w:rPr>
        <w:t>1、将报价文件放置密封袋中，密封袋上应加盖报价单位公章，封套格式及要求详见。</w:t>
      </w:r>
    </w:p>
    <w:p>
      <w:pPr>
        <w:keepNext w:val="0"/>
        <w:keepLines w:val="0"/>
        <w:pageBreakBefore w:val="0"/>
        <w:shd w:val="clear" w:color="auto" w:fill="FFFFFF"/>
        <w:kinsoku/>
        <w:wordWrap/>
        <w:overflowPunct/>
        <w:topLinePunct w:val="0"/>
        <w:autoSpaceDE w:val="0"/>
        <w:autoSpaceDN/>
        <w:bidi w:val="0"/>
        <w:adjustRightInd w:val="0"/>
        <w:snapToGrid w:val="0"/>
        <w:spacing w:line="380" w:lineRule="exact"/>
        <w:ind w:left="0" w:firstLine="440" w:firstLineChars="200"/>
        <w:textAlignment w:val="auto"/>
        <w:rPr>
          <w:rFonts w:ascii="宋体" w:hAnsi="宋体" w:cs="宋体"/>
          <w:color w:val="auto"/>
          <w:sz w:val="22"/>
          <w:szCs w:val="22"/>
        </w:rPr>
      </w:pPr>
      <w:r>
        <w:rPr>
          <w:rFonts w:hint="eastAsia" w:ascii="宋体" w:hAnsi="宋体" w:cs="宋体"/>
          <w:color w:val="auto"/>
          <w:sz w:val="22"/>
          <w:szCs w:val="22"/>
        </w:rPr>
        <w:t>2、报价文件递交的截止时间（报价截止时间，下同</w:t>
      </w:r>
      <w:r>
        <w:rPr>
          <w:rFonts w:hint="eastAsia" w:ascii="宋体" w:hAnsi="宋体" w:cs="宋体"/>
          <w:color w:val="auto"/>
          <w:sz w:val="22"/>
          <w:szCs w:val="22"/>
          <w:highlight w:val="none"/>
        </w:rPr>
        <w:t>）</w:t>
      </w:r>
      <w:r>
        <w:rPr>
          <w:rFonts w:hint="eastAsia" w:ascii="宋体" w:hAnsi="宋体" w:eastAsia="宋体" w:cs="宋体"/>
          <w:color w:val="auto"/>
          <w:kern w:val="2"/>
          <w:sz w:val="22"/>
          <w:szCs w:val="22"/>
          <w:highlight w:val="none"/>
          <w:lang w:val="en-US" w:eastAsia="zh-CN" w:bidi="ar-SA"/>
        </w:rPr>
        <w:t>为202</w:t>
      </w:r>
      <w:r>
        <w:rPr>
          <w:rFonts w:hint="eastAsia" w:ascii="宋体" w:hAnsi="宋体" w:cs="宋体"/>
          <w:color w:val="auto"/>
          <w:kern w:val="2"/>
          <w:sz w:val="22"/>
          <w:szCs w:val="22"/>
          <w:highlight w:val="none"/>
          <w:lang w:val="en-US" w:eastAsia="zh-CN" w:bidi="ar-SA"/>
        </w:rPr>
        <w:t>3</w:t>
      </w:r>
      <w:r>
        <w:rPr>
          <w:rFonts w:hint="eastAsia" w:ascii="宋体" w:hAnsi="宋体" w:eastAsia="宋体" w:cs="宋体"/>
          <w:color w:val="auto"/>
          <w:kern w:val="2"/>
          <w:sz w:val="22"/>
          <w:szCs w:val="22"/>
          <w:highlight w:val="none"/>
          <w:lang w:val="en-US" w:eastAsia="zh-CN" w:bidi="ar-SA"/>
        </w:rPr>
        <w:t>年</w:t>
      </w:r>
      <w:r>
        <w:rPr>
          <w:rFonts w:hint="eastAsia" w:ascii="宋体" w:hAnsi="宋体" w:cs="宋体"/>
          <w:color w:val="auto"/>
          <w:kern w:val="2"/>
          <w:sz w:val="22"/>
          <w:szCs w:val="22"/>
          <w:highlight w:val="none"/>
          <w:lang w:val="en-US" w:eastAsia="zh-CN" w:bidi="ar-SA"/>
        </w:rPr>
        <w:t>12</w:t>
      </w:r>
      <w:r>
        <w:rPr>
          <w:rFonts w:hint="eastAsia" w:ascii="宋体" w:hAnsi="宋体" w:eastAsia="宋体" w:cs="宋体"/>
          <w:color w:val="auto"/>
          <w:kern w:val="2"/>
          <w:sz w:val="22"/>
          <w:szCs w:val="22"/>
          <w:highlight w:val="none"/>
          <w:lang w:val="en-US" w:eastAsia="zh-CN" w:bidi="ar-SA"/>
        </w:rPr>
        <w:t>月</w:t>
      </w:r>
      <w:r>
        <w:rPr>
          <w:rFonts w:hint="eastAsia" w:ascii="宋体" w:hAnsi="宋体" w:cs="宋体"/>
          <w:color w:val="auto"/>
          <w:kern w:val="2"/>
          <w:sz w:val="22"/>
          <w:szCs w:val="22"/>
          <w:highlight w:val="none"/>
          <w:lang w:val="en-US" w:eastAsia="zh-CN" w:bidi="ar-SA"/>
        </w:rPr>
        <w:t>26</w:t>
      </w:r>
      <w:r>
        <w:rPr>
          <w:rFonts w:hint="eastAsia" w:ascii="宋体" w:hAnsi="宋体" w:eastAsia="宋体" w:cs="宋体"/>
          <w:color w:val="auto"/>
          <w:kern w:val="2"/>
          <w:sz w:val="22"/>
          <w:szCs w:val="22"/>
          <w:highlight w:val="none"/>
          <w:lang w:val="en-US" w:eastAsia="zh-CN" w:bidi="ar-SA"/>
        </w:rPr>
        <w:t>日</w:t>
      </w:r>
      <w:r>
        <w:rPr>
          <w:rFonts w:hint="eastAsia" w:ascii="宋体" w:hAnsi="宋体" w:cs="宋体"/>
          <w:color w:val="auto"/>
          <w:kern w:val="2"/>
          <w:sz w:val="22"/>
          <w:szCs w:val="22"/>
          <w:highlight w:val="none"/>
          <w:lang w:val="en-US" w:eastAsia="zh-CN" w:bidi="ar-SA"/>
        </w:rPr>
        <w:t>14</w:t>
      </w:r>
      <w:r>
        <w:rPr>
          <w:rFonts w:hint="eastAsia" w:ascii="宋体" w:hAnsi="宋体" w:eastAsia="宋体" w:cs="宋体"/>
          <w:color w:val="auto"/>
          <w:kern w:val="2"/>
          <w:sz w:val="22"/>
          <w:szCs w:val="22"/>
          <w:highlight w:val="none"/>
          <w:lang w:val="en-US" w:eastAsia="zh-CN" w:bidi="ar-SA"/>
        </w:rPr>
        <w:t>时</w:t>
      </w:r>
      <w:r>
        <w:rPr>
          <w:rFonts w:hint="eastAsia" w:ascii="宋体" w:hAnsi="宋体" w:cs="宋体"/>
          <w:color w:val="auto"/>
          <w:kern w:val="2"/>
          <w:sz w:val="22"/>
          <w:szCs w:val="22"/>
          <w:highlight w:val="none"/>
          <w:lang w:val="en-US" w:eastAsia="zh-CN" w:bidi="ar-SA"/>
        </w:rPr>
        <w:t>00</w:t>
      </w:r>
      <w:r>
        <w:rPr>
          <w:rFonts w:hint="eastAsia" w:ascii="宋体" w:hAnsi="宋体" w:eastAsia="宋体" w:cs="宋体"/>
          <w:color w:val="auto"/>
          <w:kern w:val="2"/>
          <w:sz w:val="22"/>
          <w:szCs w:val="22"/>
          <w:highlight w:val="none"/>
          <w:lang w:val="en-US" w:eastAsia="zh-CN" w:bidi="ar-SA"/>
        </w:rPr>
        <w:t>分</w:t>
      </w:r>
      <w:r>
        <w:rPr>
          <w:rFonts w:hint="eastAsia" w:ascii="宋体" w:hAnsi="宋体" w:eastAsia="宋体" w:cs="宋体"/>
          <w:color w:val="auto"/>
          <w:kern w:val="2"/>
          <w:sz w:val="22"/>
          <w:szCs w:val="22"/>
          <w:lang w:val="en-US" w:eastAsia="zh-CN" w:bidi="ar-SA"/>
        </w:rPr>
        <w:t>，</w:t>
      </w:r>
      <w:r>
        <w:rPr>
          <w:rFonts w:hint="eastAsia" w:ascii="宋体" w:hAnsi="宋体" w:cs="宋体"/>
          <w:color w:val="auto"/>
          <w:sz w:val="22"/>
          <w:szCs w:val="22"/>
        </w:rPr>
        <w:t>地点为</w:t>
      </w:r>
      <w:r>
        <w:rPr>
          <w:rFonts w:hint="eastAsia" w:ascii="宋体" w:hAnsi="宋体" w:cs="宋体"/>
          <w:color w:val="auto"/>
          <w:sz w:val="22"/>
          <w:szCs w:val="22"/>
          <w:u w:val="single"/>
        </w:rPr>
        <w:t>安徽省宣城市宣州经济开发区麒麟大道15号</w:t>
      </w:r>
      <w:r>
        <w:rPr>
          <w:rFonts w:hint="eastAsia" w:ascii="宋体" w:hAnsi="宋体" w:cs="宋体"/>
          <w:color w:val="auto"/>
          <w:sz w:val="22"/>
          <w:szCs w:val="22"/>
        </w:rPr>
        <w:t>。</w:t>
      </w:r>
    </w:p>
    <w:p>
      <w:pPr>
        <w:keepNext w:val="0"/>
        <w:keepLines w:val="0"/>
        <w:pageBreakBefore w:val="0"/>
        <w:shd w:val="clear" w:color="auto" w:fill="FFFFFF"/>
        <w:kinsoku/>
        <w:wordWrap/>
        <w:overflowPunct/>
        <w:topLinePunct w:val="0"/>
        <w:autoSpaceDE w:val="0"/>
        <w:autoSpaceDN/>
        <w:bidi w:val="0"/>
        <w:adjustRightInd w:val="0"/>
        <w:snapToGrid w:val="0"/>
        <w:spacing w:line="380" w:lineRule="exact"/>
        <w:ind w:left="0" w:firstLine="440" w:firstLineChars="200"/>
        <w:textAlignment w:val="auto"/>
        <w:rPr>
          <w:rFonts w:ascii="宋体" w:hAnsi="宋体" w:cs="宋体"/>
          <w:color w:val="auto"/>
          <w:sz w:val="22"/>
          <w:szCs w:val="22"/>
        </w:rPr>
      </w:pPr>
      <w:r>
        <w:rPr>
          <w:rFonts w:hint="eastAsia" w:ascii="宋体" w:hAnsi="宋体" w:cs="宋体"/>
          <w:color w:val="auto"/>
          <w:sz w:val="22"/>
          <w:szCs w:val="22"/>
        </w:rPr>
        <w:t>3、逾期送达的或者未送达指定地点的报价文件，采购单位不予受理。</w:t>
      </w:r>
    </w:p>
    <w:p>
      <w:pPr>
        <w:pStyle w:val="10"/>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380" w:lineRule="exact"/>
        <w:ind w:left="0" w:firstLine="462" w:firstLineChars="200"/>
        <w:textAlignment w:val="auto"/>
        <w:rPr>
          <w:rFonts w:hint="eastAsia" w:ascii="宋体" w:hAnsi="宋体" w:eastAsia="宋体" w:cs="宋体"/>
          <w:b/>
          <w:bCs/>
          <w:color w:val="auto"/>
          <w:kern w:val="2"/>
          <w:sz w:val="23"/>
          <w:szCs w:val="23"/>
          <w:highlight w:val="none"/>
          <w:lang w:val="en-US" w:eastAsia="zh-CN"/>
        </w:rPr>
      </w:pPr>
      <w:bookmarkStart w:id="11" w:name="_Toc38386202"/>
      <w:bookmarkStart w:id="12" w:name="_Toc33598851"/>
      <w:bookmarkStart w:id="13" w:name="_Toc2430"/>
      <w:r>
        <w:rPr>
          <w:rFonts w:hint="eastAsia" w:ascii="宋体" w:hAnsi="宋体" w:eastAsia="宋体" w:cs="宋体"/>
          <w:b/>
          <w:bCs/>
          <w:color w:val="auto"/>
          <w:kern w:val="2"/>
          <w:sz w:val="23"/>
          <w:szCs w:val="23"/>
          <w:highlight w:val="none"/>
          <w:lang w:val="en-US" w:eastAsia="zh-CN"/>
        </w:rPr>
        <w:t>十一、采购单位及联系方式</w:t>
      </w:r>
      <w:bookmarkEnd w:id="11"/>
      <w:bookmarkEnd w:id="12"/>
      <w:bookmarkEnd w:id="13"/>
      <w:bookmarkStart w:id="14" w:name="_GoBack"/>
      <w:bookmarkEnd w:id="14"/>
    </w:p>
    <w:p>
      <w:pPr>
        <w:pStyle w:val="12"/>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380" w:lineRule="exact"/>
        <w:ind w:left="0" w:firstLine="440" w:firstLineChars="200"/>
        <w:textAlignment w:val="auto"/>
        <w:rPr>
          <w:color w:val="auto"/>
          <w:kern w:val="2"/>
          <w:sz w:val="22"/>
          <w:szCs w:val="22"/>
        </w:rPr>
      </w:pPr>
      <w:r>
        <w:rPr>
          <w:rFonts w:hint="eastAsia"/>
          <w:color w:val="auto"/>
          <w:kern w:val="2"/>
          <w:sz w:val="22"/>
          <w:szCs w:val="22"/>
        </w:rPr>
        <w:t>采购单位：安徽祥龙建设集团有限公司</w:t>
      </w:r>
    </w:p>
    <w:p>
      <w:pPr>
        <w:pStyle w:val="10"/>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360" w:lineRule="auto"/>
        <w:ind w:firstLine="440" w:firstLineChars="200"/>
        <w:textAlignment w:val="auto"/>
        <w:rPr>
          <w:rFonts w:hint="eastAsia" w:ascii="仿宋_GB2312" w:hAnsi="仿宋_GB2312" w:eastAsia="仿宋_GB2312" w:cs="仿宋_GB2312"/>
          <w:color w:val="auto"/>
          <w:sz w:val="24"/>
          <w:szCs w:val="24"/>
          <w:highlight w:val="none"/>
          <w:lang w:val="en-US" w:eastAsia="zh-CN"/>
        </w:rPr>
      </w:pPr>
      <w:r>
        <w:rPr>
          <w:rFonts w:hint="eastAsia"/>
          <w:color w:val="auto"/>
          <w:sz w:val="22"/>
          <w:szCs w:val="22"/>
          <w:lang w:eastAsia="zh-CN"/>
        </w:rPr>
        <w:t>商务联系人</w:t>
      </w:r>
      <w:r>
        <w:rPr>
          <w:rFonts w:hint="eastAsia"/>
          <w:color w:val="auto"/>
          <w:sz w:val="22"/>
          <w:szCs w:val="22"/>
        </w:rPr>
        <w:t>：</w:t>
      </w:r>
      <w:r>
        <w:rPr>
          <w:rFonts w:hint="eastAsia"/>
          <w:color w:val="auto"/>
          <w:sz w:val="22"/>
          <w:szCs w:val="22"/>
          <w:lang w:val="en-US" w:eastAsia="zh-CN"/>
        </w:rPr>
        <w:t>周先生</w:t>
      </w:r>
      <w:r>
        <w:rPr>
          <w:rFonts w:hint="eastAsia" w:ascii="仿宋_GB2312" w:hAnsi="仿宋_GB2312" w:eastAsia="仿宋_GB2312" w:cs="仿宋_GB2312"/>
          <w:color w:val="auto"/>
          <w:sz w:val="24"/>
          <w:szCs w:val="24"/>
          <w:highlight w:val="none"/>
          <w:lang w:val="en-US" w:eastAsia="zh-CN"/>
        </w:rPr>
        <w:t>0563-3959119</w:t>
      </w:r>
    </w:p>
    <w:p>
      <w:pPr>
        <w:pStyle w:val="12"/>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380" w:lineRule="exact"/>
        <w:ind w:left="0" w:firstLine="440" w:firstLineChars="200"/>
        <w:textAlignment w:val="auto"/>
        <w:rPr>
          <w:rFonts w:hint="eastAsia"/>
          <w:color w:val="auto"/>
          <w:sz w:val="22"/>
          <w:szCs w:val="22"/>
        </w:rPr>
      </w:pPr>
    </w:p>
    <w:p>
      <w:pPr>
        <w:keepNext w:val="0"/>
        <w:keepLines w:val="0"/>
        <w:pageBreakBefore w:val="0"/>
        <w:shd w:val="clear" w:color="auto" w:fill="FFFFFF"/>
        <w:kinsoku/>
        <w:wordWrap/>
        <w:overflowPunct/>
        <w:topLinePunct w:val="0"/>
        <w:autoSpaceDE w:val="0"/>
        <w:autoSpaceDN/>
        <w:bidi w:val="0"/>
        <w:adjustRightInd w:val="0"/>
        <w:snapToGrid w:val="0"/>
        <w:spacing w:line="380" w:lineRule="exact"/>
        <w:ind w:firstLine="460" w:firstLineChars="200"/>
        <w:jc w:val="right"/>
        <w:textAlignment w:val="auto"/>
        <w:rPr>
          <w:rFonts w:hint="eastAsia" w:ascii="宋体" w:hAnsi="宋体" w:cs="宋体"/>
          <w:color w:val="auto"/>
          <w:sz w:val="23"/>
          <w:szCs w:val="23"/>
        </w:rPr>
      </w:pPr>
      <w:r>
        <w:rPr>
          <w:rFonts w:hint="eastAsia" w:ascii="宋体" w:hAnsi="宋体" w:cs="宋体"/>
          <w:color w:val="auto"/>
          <w:sz w:val="23"/>
          <w:szCs w:val="23"/>
        </w:rPr>
        <w:t>采购单位：安徽祥龙建设集团有限公司</w:t>
      </w:r>
    </w:p>
    <w:p>
      <w:pPr>
        <w:pStyle w:val="3"/>
        <w:rPr>
          <w:rFonts w:hint="eastAsia"/>
        </w:rPr>
      </w:pPr>
    </w:p>
    <w:p>
      <w:pPr>
        <w:keepNext w:val="0"/>
        <w:keepLines w:val="0"/>
        <w:pageBreakBefore w:val="0"/>
        <w:kinsoku/>
        <w:wordWrap/>
        <w:overflowPunct/>
        <w:topLinePunct w:val="0"/>
        <w:autoSpaceDN/>
        <w:bidi w:val="0"/>
        <w:spacing w:line="380" w:lineRule="exact"/>
        <w:jc w:val="right"/>
        <w:textAlignment w:val="auto"/>
      </w:pPr>
      <w:r>
        <w:rPr>
          <w:rFonts w:hint="eastAsia" w:ascii="宋体" w:hAnsi="宋体" w:eastAsia="宋体" w:cs="宋体"/>
          <w:color w:val="auto"/>
          <w:sz w:val="23"/>
          <w:szCs w:val="23"/>
          <w:highlight w:val="none"/>
        </w:rPr>
        <w:t>202</w:t>
      </w:r>
      <w:r>
        <w:rPr>
          <w:rFonts w:hint="eastAsia" w:ascii="宋体" w:hAnsi="宋体" w:cs="宋体"/>
          <w:color w:val="auto"/>
          <w:sz w:val="23"/>
          <w:szCs w:val="23"/>
          <w:highlight w:val="none"/>
          <w:lang w:val="en-US" w:eastAsia="zh-CN"/>
        </w:rPr>
        <w:t>3</w:t>
      </w:r>
      <w:r>
        <w:rPr>
          <w:rFonts w:hint="eastAsia" w:ascii="宋体" w:hAnsi="宋体" w:eastAsia="宋体" w:cs="宋体"/>
          <w:color w:val="auto"/>
          <w:sz w:val="23"/>
          <w:szCs w:val="23"/>
          <w:highlight w:val="none"/>
        </w:rPr>
        <w:t>年</w:t>
      </w:r>
      <w:r>
        <w:rPr>
          <w:rFonts w:hint="eastAsia" w:ascii="宋体" w:hAnsi="宋体" w:cs="宋体"/>
          <w:color w:val="auto"/>
          <w:sz w:val="23"/>
          <w:szCs w:val="23"/>
          <w:highlight w:val="none"/>
          <w:lang w:val="en-US" w:eastAsia="zh-CN"/>
        </w:rPr>
        <w:t>12</w:t>
      </w:r>
      <w:r>
        <w:rPr>
          <w:rFonts w:hint="eastAsia" w:ascii="宋体" w:hAnsi="宋体" w:eastAsia="宋体" w:cs="宋体"/>
          <w:color w:val="auto"/>
          <w:sz w:val="23"/>
          <w:szCs w:val="23"/>
          <w:highlight w:val="none"/>
        </w:rPr>
        <w:t>月</w:t>
      </w:r>
      <w:r>
        <w:rPr>
          <w:rFonts w:hint="eastAsia" w:ascii="宋体" w:hAnsi="宋体" w:cs="宋体"/>
          <w:color w:val="auto"/>
          <w:sz w:val="23"/>
          <w:szCs w:val="23"/>
          <w:highlight w:val="none"/>
          <w:lang w:val="en-US" w:eastAsia="zh-CN"/>
        </w:rPr>
        <w:t>11</w:t>
      </w:r>
      <w:r>
        <w:rPr>
          <w:rFonts w:hint="eastAsia" w:ascii="宋体" w:hAnsi="宋体" w:eastAsia="宋体" w:cs="宋体"/>
          <w:color w:val="auto"/>
          <w:sz w:val="23"/>
          <w:szCs w:val="23"/>
          <w:highlight w:val="none"/>
        </w:rPr>
        <w:t>日</w:t>
      </w:r>
      <w:bookmarkEnd w:id="2"/>
      <w:bookmarkEnd w:id="3"/>
      <w:bookmarkEnd w:id="4"/>
      <w:bookmarkEnd w:id="5"/>
      <w:bookmarkEnd w:id="6"/>
    </w:p>
    <w:sectPr>
      <w:headerReference r:id="rId3" w:type="default"/>
      <w:footerReference r:id="rId4" w:type="default"/>
      <w:pgSz w:w="11906" w:h="16838"/>
      <w:pgMar w:top="1440" w:right="1066" w:bottom="1440" w:left="11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jHpww4AgAAbwQAAA4AAABkcnMvZTJvRG9jLnhtbK1UzY7TMBC+I/EO&#10;lu80aVlW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l5RoplCw0/fv51+&#10;/Dr9/Equojyt9TNEPVjEhe6t6TA0w73HZWTdVU7FX/Ah8EPc40Vc0QXC46PpZDrN4eLwDQfgZ4/P&#10;rfPhnTCKRKOgDt1LorLDxoc+dAiJ2bRZN1KmDkpN2oJev3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mMenDDgCAABvBAAADgAAAAAAAAABACAAAAAfAQAAZHJzL2Uyb0RvYy54&#10;bWxQSwUGAAAAAAYABgBZAQAAyQ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000F49"/>
    <w:multiLevelType w:val="singleLevel"/>
    <w:tmpl w:val="03000F49"/>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llNzBjYzFhZTM2NjgwMTYwOTVhNzAwYWE5MmJmZDMifQ=="/>
  </w:docVars>
  <w:rsids>
    <w:rsidRoot w:val="00000000"/>
    <w:rsid w:val="11F142BF"/>
    <w:rsid w:val="249815C9"/>
    <w:rsid w:val="36D97403"/>
    <w:rsid w:val="4D4A6416"/>
    <w:rsid w:val="5B0A23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rFonts w:ascii="Times New Roman" w:hAnsi="Times New Roman" w:eastAsia="宋体" w:cs="Times New Roman"/>
      <w:b/>
      <w:kern w:val="44"/>
      <w:sz w:val="44"/>
      <w:szCs w:val="20"/>
    </w:rPr>
  </w:style>
  <w:style w:type="character" w:default="1" w:styleId="9">
    <w:name w:val="Default Paragraph Font"/>
    <w:semiHidden/>
    <w:uiPriority w:val="0"/>
  </w:style>
  <w:style w:type="table" w:default="1" w:styleId="8">
    <w:name w:val="Normal Table"/>
    <w:semiHidden/>
    <w:uiPriority w:val="0"/>
    <w:tblPr>
      <w:tblCellMar>
        <w:top w:w="0" w:type="dxa"/>
        <w:left w:w="108" w:type="dxa"/>
        <w:bottom w:w="0" w:type="dxa"/>
        <w:right w:w="108" w:type="dxa"/>
      </w:tblCellMar>
    </w:tblPr>
  </w:style>
  <w:style w:type="paragraph" w:styleId="3">
    <w:name w:val="Body Text"/>
    <w:basedOn w:val="1"/>
    <w:qFormat/>
    <w:uiPriority w:val="0"/>
    <w:pPr>
      <w:spacing w:after="120"/>
    </w:pPr>
    <w:rPr>
      <w:rFonts w:ascii="Times New Roman" w:hAnsi="Times New Roman" w:eastAsia="宋体" w:cs="Times New Roman"/>
      <w:sz w:val="24"/>
      <w:szCs w:val="20"/>
    </w:rPr>
  </w:style>
  <w:style w:type="paragraph" w:styleId="4">
    <w:name w:val="footer"/>
    <w:basedOn w:val="1"/>
    <w:qFormat/>
    <w:uiPriority w:val="0"/>
    <w:pPr>
      <w:tabs>
        <w:tab w:val="center" w:pos="4153"/>
        <w:tab w:val="right" w:pos="8306"/>
      </w:tabs>
      <w:snapToGrid w:val="0"/>
      <w:jc w:val="left"/>
    </w:pPr>
    <w:rPr>
      <w:rFonts w:ascii="Times New Roman" w:hAnsi="Times New Roman" w:eastAsia="宋体" w:cs="Times New Roman"/>
      <w:sz w:val="18"/>
      <w:szCs w:val="20"/>
    </w:rPr>
  </w:style>
  <w:style w:type="paragraph" w:styleId="5">
    <w:name w:val="header"/>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20"/>
    </w:rPr>
  </w:style>
  <w:style w:type="paragraph" w:styleId="6">
    <w:name w:val="toc 1"/>
    <w:basedOn w:val="1"/>
    <w:next w:val="1"/>
    <w:qFormat/>
    <w:uiPriority w:val="0"/>
    <w:pPr>
      <w:spacing w:before="120" w:after="120"/>
      <w:jc w:val="left"/>
    </w:pPr>
    <w:rPr>
      <w:rFonts w:ascii="Times New Roman" w:hAnsi="Times New Roman" w:eastAsia="宋体" w:cs="Times New Roman"/>
      <w:b/>
      <w:bCs/>
      <w:caps/>
      <w:sz w:val="20"/>
      <w:szCs w:val="20"/>
    </w:rPr>
  </w:style>
  <w:style w:type="paragraph" w:styleId="7">
    <w:name w:val="Normal (Web)"/>
    <w:basedOn w:val="1"/>
    <w:uiPriority w:val="0"/>
    <w:pPr>
      <w:widowControl/>
      <w:spacing w:before="100" w:beforeAutospacing="1" w:after="100" w:afterAutospacing="1"/>
      <w:jc w:val="left"/>
    </w:pPr>
    <w:rPr>
      <w:rFonts w:ascii="宋体" w:hAnsi="宋体"/>
      <w:kern w:val="0"/>
      <w:sz w:val="24"/>
    </w:rPr>
  </w:style>
  <w:style w:type="paragraph" w:customStyle="1" w:styleId="10">
    <w:name w:val="newstyle17"/>
    <w:basedOn w:val="1"/>
    <w:uiPriority w:val="0"/>
    <w:pPr>
      <w:widowControl/>
      <w:spacing w:before="100" w:beforeAutospacing="1" w:after="100" w:afterAutospacing="1"/>
      <w:jc w:val="left"/>
    </w:pPr>
    <w:rPr>
      <w:rFonts w:ascii="宋体" w:hAnsi="宋体" w:eastAsia="宋体" w:cs="宋体"/>
      <w:kern w:val="0"/>
      <w:sz w:val="24"/>
    </w:rPr>
  </w:style>
  <w:style w:type="paragraph" w:customStyle="1" w:styleId="11">
    <w:name w:val="newstyle20"/>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12">
    <w:name w:val="newstyle19"/>
    <w:basedOn w:val="1"/>
    <w:qFormat/>
    <w:uiPriority w:val="0"/>
    <w:pPr>
      <w:widowControl/>
      <w:spacing w:before="100" w:beforeAutospacing="1" w:after="100" w:afterAutospacing="1"/>
      <w:jc w:val="left"/>
    </w:pPr>
    <w:rPr>
      <w:rFonts w:ascii="宋体" w:hAnsi="宋体" w:eastAsia="宋体" w:cs="宋体"/>
      <w:kern w:val="0"/>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1621</Words>
  <Characters>1647</Characters>
  <Lines>0</Lines>
  <Paragraphs>0</Paragraphs>
  <TotalTime>1</TotalTime>
  <ScaleCrop>false</ScaleCrop>
  <LinksUpToDate>false</LinksUpToDate>
  <CharactersWithSpaces>1747</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2023-08-02T01:06:00Z</dcterms:created>
  <dc:creator>Administrator</dc:creator>
  <cp:lastModifiedBy>馨雅宾馆</cp:lastModifiedBy>
  <dcterms:modified xsi:type="dcterms:W3CDTF">2023-12-29T07:16:43Z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B4710FB1E82448D4AD2B62A744551569_12</vt:lpwstr>
  </property>
</Properties>
</file>